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63" w:rsidRPr="00A31F63" w:rsidRDefault="00A31F63" w:rsidP="00A3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A31F63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Должник</w:t>
      </w:r>
    </w:p>
    <w:p w:rsidR="00A31F63" w:rsidRPr="00A31F63" w:rsidRDefault="00A31F63" w:rsidP="00A3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А32-424/2021</w:t>
      </w:r>
    </w:p>
    <w:p w:rsidR="00A31F63" w:rsidRPr="00A31F63" w:rsidRDefault="00A31F63" w:rsidP="00A31F63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1F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ООО "АЛЬФА ГРУПП"</w:t>
      </w:r>
    </w:p>
    <w:p w:rsidR="00A31F63" w:rsidRPr="00A31F63" w:rsidRDefault="00A31F63" w:rsidP="00A3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6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ИНН:</w:t>
      </w:r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2368008402</w:t>
      </w:r>
      <w:r w:rsidRPr="00A31F6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ОГРН:</w:t>
      </w:r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1172375002580</w:t>
      </w:r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1F6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Адрес: </w:t>
      </w:r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352618, КРАЙ КРАСНОДАРСКИЙ, РАЙОН БЕЛОРЕЧЕНСКИЙ, ПОСЕЛОК КОМСОМОЛЬСКИЙ, УЛИЦА ОКТЯБРЬСКАЯ, ДОМ 3А</w:t>
      </w:r>
    </w:p>
    <w:p w:rsidR="00A31F63" w:rsidRPr="00A31F63" w:rsidRDefault="00A31F63" w:rsidP="00A3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A31F63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Сообщение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4"/>
        <w:gridCol w:w="8526"/>
      </w:tblGrid>
      <w:tr w:rsidR="00A31F63" w:rsidRPr="00A31F63" w:rsidTr="00A31F63">
        <w:trPr>
          <w:tblHeader/>
        </w:trPr>
        <w:tc>
          <w:tcPr>
            <w:tcW w:w="7194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A31F63" w:rsidRPr="00A31F63" w:rsidRDefault="00A31F63" w:rsidP="00A31F6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ВИД ТОРГОВ</w:t>
            </w:r>
          </w:p>
        </w:tc>
        <w:tc>
          <w:tcPr>
            <w:tcW w:w="8526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A31F63" w:rsidRPr="00A31F63" w:rsidRDefault="00A31F63" w:rsidP="00A31F6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ДАТА И МЕСТО ПРОВЕДЕНИЯ</w:t>
            </w:r>
          </w:p>
        </w:tc>
      </w:tr>
      <w:tr w:rsidR="00A31F63" w:rsidRPr="00A31F63" w:rsidTr="00A31F63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Открытый аукцион</w:t>
            </w:r>
          </w:p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Открытая форма подачи предложений о цене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26.09.2022 12:00</w:t>
            </w:r>
          </w:p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Электронная торговая площадка "Профит"</w:t>
            </w:r>
          </w:p>
        </w:tc>
      </w:tr>
    </w:tbl>
    <w:p w:rsidR="00A31F63" w:rsidRPr="00A31F63" w:rsidRDefault="00A31F63" w:rsidP="00A31F63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A31F6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Прием заявок:</w:t>
      </w:r>
    </w:p>
    <w:p w:rsidR="00A31F63" w:rsidRPr="00A31F63" w:rsidRDefault="00A31F63" w:rsidP="00A3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15.08.2022 10:00 по 20.09.2022 18:00</w:t>
      </w:r>
    </w:p>
    <w:p w:rsidR="00A31F63" w:rsidRPr="00A31F63" w:rsidRDefault="00A31F63" w:rsidP="00A31F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1F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Лоты (всего 1)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8"/>
        <w:gridCol w:w="3412"/>
      </w:tblGrid>
      <w:tr w:rsidR="00A31F63" w:rsidRPr="00A31F63" w:rsidTr="00A31F63">
        <w:trPr>
          <w:tblHeader/>
        </w:trPr>
        <w:tc>
          <w:tcPr>
            <w:tcW w:w="8017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A31F63" w:rsidRPr="00A31F63" w:rsidRDefault="00A31F63" w:rsidP="00A31F6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7703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A31F63" w:rsidRPr="00A31F63" w:rsidRDefault="00A31F63" w:rsidP="00A31F6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ИНФОРМАЦИЯ О ЦЕНЕ</w:t>
            </w:r>
          </w:p>
        </w:tc>
      </w:tr>
      <w:tr w:rsidR="00A31F63" w:rsidRPr="00A31F63" w:rsidTr="00A31F63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</w:t>
            </w:r>
          </w:p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Вакуумная транспортировка отходов (Торнадо),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БА-00001098;Воздухоохладитель GCE 354 F f6 ED,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</w:t>
            </w:r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00001295;Кишечный цех (Технологическое оборудование),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БА-00000995;Комплектующие к холодильному оборудованию длинна трассы 6 метров,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БА-00000591, 2 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компл.</w:t>
            </w:r>
            <w:proofErr w:type="gram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;К</w:t>
            </w:r>
            <w:proofErr w:type="gram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омпрессор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 FES-5Y,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БА-00000592;Компрессор 4 HE-18Y,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БА-00000308;Компрессор TS-Q 5.28.1Y - 1000 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БА-00000529;Обвалочные конвейеры (комплект),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БА-00001097;Система трубчатых подвесных прутьев в холодильных камерах и коридорах,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БА-00000644;Центрифуга обработки шерстных субпродуктов,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БА-00001099;Системный блок 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Intel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Core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i7-7700 3/70 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GHz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Asus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H110M+RW 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SATA+клавиатура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+мышь,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БА-000010;Шкуросъемный станок TBC 434 M,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БА-000034;</w:t>
            </w:r>
            <w:proofErr w:type="gram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Рефконтейнер с агрегатом «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Carrier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 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Mikro-link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 OC1,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БА-000005;Рефконтейнер с агрегатом «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Carrier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 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Mikro-link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 OC2,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БА-000006;Рефконтейнер 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bcsu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OC3,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БА-000007;Штабелер электрический NOBLELIFT SPM 1530,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БА-000026;Машина мойки ящиков STEP VH/SN 300,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БА-000030;Мойка 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Portotecnika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G-Power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C 1813P,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БА-000031;Центрифуга обработки слизистых субпродуктов,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БА-000032;Шкаф для дезинфекции кассет ST-BB-20,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БА-000033;Земельный участок 20000 кв.м. с к/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23:39:0208001:182,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БА-000035;Земельный участок 11000 кв.м. с к/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23:39:0208001:130,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БА-000023;Свинарник-строение №1 с к/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23:39:0208001:149,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БА-000027;</w:t>
            </w:r>
            <w:proofErr w:type="gram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Свинарник-строение №2 с к/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23:39:0208001:150,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БА-000028;Земельный участок 40000 кв.м. </w:t>
            </w:r>
            <w:proofErr w:type="gram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23:39:0208001:151, и/</w:t>
            </w:r>
            <w:proofErr w:type="spellStart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БА-000025</w:t>
            </w:r>
          </w:p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Здания и сооружения предприятий торговли, общественного питания, жилищно-коммунального хозяйства</w:t>
            </w:r>
          </w:p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Здания (кроме </w:t>
            </w:r>
            <w:proofErr w:type="gramStart"/>
            <w:r w:rsidRPr="00A31F6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жилых</w:t>
            </w:r>
            <w:proofErr w:type="gramEnd"/>
            <w:r w:rsidRPr="00A31F6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) и сооружения, не включенные в другие группировки</w:t>
            </w:r>
          </w:p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A31F6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Оборудование для предприятий общественного питания, комплектующие и инструмент</w:t>
            </w:r>
            <w:proofErr w:type="gramEnd"/>
          </w:p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lastRenderedPageBreak/>
              <w:t xml:space="preserve">Офисная техника, оргтехника и </w:t>
            </w:r>
            <w:proofErr w:type="gramStart"/>
            <w:r w:rsidRPr="00A31F6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</w:p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Земельные участки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lastRenderedPageBreak/>
              <w:t>Начальная цена:</w:t>
            </w:r>
          </w:p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26 765 000,00 ₽</w:t>
            </w:r>
          </w:p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Шаг аукциона:</w:t>
            </w:r>
          </w:p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5,00 %</w:t>
            </w:r>
          </w:p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Задаток:</w:t>
            </w:r>
          </w:p>
          <w:p w:rsidR="00A31F63" w:rsidRPr="00A31F63" w:rsidRDefault="00A31F63" w:rsidP="00A31F6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31F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10,00 %</w:t>
            </w:r>
          </w:p>
        </w:tc>
      </w:tr>
    </w:tbl>
    <w:p w:rsidR="00A31F63" w:rsidRPr="00A31F63" w:rsidRDefault="00A31F63" w:rsidP="00A31F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1F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Текст сообщения</w:t>
      </w:r>
    </w:p>
    <w:p w:rsidR="00A31F63" w:rsidRPr="00A31F63" w:rsidRDefault="00A31F63" w:rsidP="00A3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торгов - конкурсный управляющий ООО "АЛЬФА ГРУПП" (ОГРН 1172375002580, ИНН 2368008402, 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</w:t>
      </w:r>
      <w:proofErr w:type="gram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пос. Комсомольский, ул. Октябрьская, 3А) Голубев Алексей Сергеевич (ИНН 231294910408, СНИЛС 030-074-136-90, член Союза «СРО «ГАУ», г. Казань, ул. Кремлевская, 13, ИНН 1660062005, ОГРН 1021603626098), действующий на основании Решения АС Краснодар. края от 10.01.22г. по делу №А32-424/2021, объявляет о проведении открытого аукциона с открытой формой подачи предложений по цене имуществ</w:t>
      </w:r>
      <w:proofErr w:type="gram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"АЛЬФА ГРУПП" в сети Интернет, 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www.etp-profit.ru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(ЭТП "Профит" (ООО "Перспектива").</w:t>
      </w:r>
      <w:proofErr w:type="gram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№1 - Вакуумная транспортировка отходов (Торнадо),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БА-00001098;Воздухоохладитель GCE 354 F f6 ED,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БА-00001295;Кишечный цех (Технологическое оборудование),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БА-00000995;Комплектующие к холодильному оборудованию длинна трассы 6 метров,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БА-00000591, 2 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компл.</w:t>
      </w:r>
      <w:proofErr w:type="gram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;К</w:t>
      </w:r>
      <w:proofErr w:type="gram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омпрессор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FES-5Y,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БА-00000592;Компрессор 4 HE-18Y,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БА-00000308;Компрессор TS-Q 5.28.1Y - 1000 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БА-00000529;Обвалочные конвейеры (комплект),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БА-00001097;Система трубчатых подвесных прутьев в холодильных камерах и коридорах,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БА-00000644;Центрифуга обработки шерстных субпродуктов,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БА-00001099;Системный блок 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Intel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Core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i7-7700 3/70 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GHz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Asus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H110M+RW 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SATA+клавиатура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+мышь,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БА-000010;</w:t>
      </w:r>
      <w:proofErr w:type="gram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Шкуросъемный станок TBC 434 M,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БА-000034;Рефконтейнер с агрегатом «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Carrier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Mikro-link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OC1,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БА-000005;Рефконтейнер с агрегатом «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Carrier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Mikro-link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OC2,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БА-000006;Рефконтейнер 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bcsu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OC3,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БА-000007;Штабелер электрический NOBLELIFT SPM 1530,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БА-000026;Машина мойки ящиков STEP VH/SN 300,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БА-000030;Мойка 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Portotecnika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G-Power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 1813P,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БА-000031;Центрифуга обработки слизистых субпродуктов,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БА-000032;Шкаф для дезинфекции кассет ST-BB-20,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БА-000033;Земельный участок 20000 кв.м. с к/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23:39:0208001:182,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БА-000035;Земельный участок 11000 кв.м. с к/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23:39:0208001:130,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БА-000023;</w:t>
      </w:r>
      <w:proofErr w:type="gram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Свинарник-строение №1 с к/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23:39:0208001:149,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БА-000027;Свинарник-строение №2 с к/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23:39:0208001:150,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БА-000028;Земельный участок 40000 кв.м. </w:t>
      </w:r>
      <w:proofErr w:type="gram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23:39:0208001:151, и/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БА-000025.</w:t>
      </w:r>
      <w:proofErr w:type="gram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</w:t>
      </w:r>
      <w:proofErr w:type="gram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 26 765 000,00 рублей. Шаг аукциона-5%. Задаток – 10% от начальной цены лота вносится: Южный Филиал АО «РАЙФФАЙЗЕНБАНК» г. Краснодар, к/с 30101810900000000556 БИК 040349556 </w:t>
      </w:r>
      <w:proofErr w:type="spell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/с 40817810526001017610</w:t>
      </w:r>
      <w:proofErr w:type="gram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олубев Алексей Сергеевич ИНН 231294910408 СНИЛС 030-074-136-90 не позднее чем за пять рабочих дней до даты окончания приема заявок. Заявки подаются с 15.08.22г. до 20.09.22г. и оформляются в форме электронного документа, подписанного электронной цифровой подписью заявителя, и должна содержать все необходимые сведения и </w:t>
      </w:r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приложения, установленные статьями 110 и 139 Закона о несостоятельности (банкротстве), Приказом МЭР от 23.07.2015г. №495, регламентом ЭТП. Итоги торгов – в 12:00ч. 26.09.22г. Победитель торгов определяется в соответствии с положениями ФЗ «О несостоятельности (банкротстве)». Конкурсный управляющий направляет победителю проект договора купли-продажи для подписания в течение 5 дней </w:t>
      </w:r>
      <w:proofErr w:type="gram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о результатах торгов. После получения победитель обязан в течение 5 дней заключить и представить конкурсному управляющему оригинал подписанного договора. Оплата имущества производится в течение 30 дней с даты заключения договора на специальный счет ООО "АЛЬФА ГРУПП" (ИНН 2368008402 КПП 236801001 ОГРН 1172375002580), </w:t>
      </w:r>
      <w:proofErr w:type="spellStart"/>
      <w:proofErr w:type="gramStart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31F63">
        <w:rPr>
          <w:rFonts w:ascii="Times New Roman" w:eastAsia="Times New Roman" w:hAnsi="Times New Roman" w:cs="Times New Roman"/>
          <w:sz w:val="24"/>
          <w:szCs w:val="24"/>
          <w:lang w:eastAsia="ru-RU"/>
        </w:rPr>
        <w:t>/с 40702810800170000814, к/с 30101810200000000722, КБ «Кубань Кредит» ООО, БИК 040349722. Задатки возвращаются в течение 5 рабочих дней с момента подписания протокола о подведении результатов торгов. Для ознакомления с документами и имуществом: gas.arbitr@gmail.com, 8-861-212-60-59 в будние дни, с 10 ч. 00 мин. до 16 ч. 00 мин. по московскому времени, при себе иметь документ удостоверяющий личность (паспорт).</w:t>
      </w:r>
    </w:p>
    <w:p w:rsidR="00DF1644" w:rsidRDefault="00DF1644"/>
    <w:sectPr w:rsidR="00DF1644" w:rsidSect="00A31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F63"/>
    <w:rsid w:val="00A31F63"/>
    <w:rsid w:val="00B814FA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senumber">
    <w:name w:val="casenumber"/>
    <w:basedOn w:val="a0"/>
    <w:rsid w:val="00A31F63"/>
  </w:style>
  <w:style w:type="character" w:customStyle="1" w:styleId="tdtitle">
    <w:name w:val="td_title"/>
    <w:basedOn w:val="a0"/>
    <w:rsid w:val="00A31F63"/>
  </w:style>
  <w:style w:type="character" w:customStyle="1" w:styleId="mr-4">
    <w:name w:val="mr-4"/>
    <w:basedOn w:val="a0"/>
    <w:rsid w:val="00A31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8332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11297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51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E9E9E9"/>
                    <w:right w:val="none" w:sz="0" w:space="0" w:color="auto"/>
                  </w:divBdr>
                </w:div>
                <w:div w:id="6717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49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519364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13088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2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4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8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919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27529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9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32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01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5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27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35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01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27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6899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95871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3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6447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06277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76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43796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43374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2022-09-12T08:10:00Z</dcterms:created>
  <dcterms:modified xsi:type="dcterms:W3CDTF">2022-09-12T08:11:00Z</dcterms:modified>
</cp:coreProperties>
</file>