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8661E" w14:textId="77777777" w:rsidR="00FE3634" w:rsidRDefault="00FE363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F026CA8" w14:textId="77777777" w:rsidR="00FE3634" w:rsidRDefault="00FE3634">
      <w:pPr>
        <w:pStyle w:val="ConsPlusNormal"/>
        <w:jc w:val="both"/>
        <w:outlineLvl w:val="0"/>
      </w:pPr>
    </w:p>
    <w:p w14:paraId="5B0F481D" w14:textId="77777777" w:rsidR="00FE3634" w:rsidRDefault="00FE3634">
      <w:pPr>
        <w:pStyle w:val="ConsPlusTitle"/>
        <w:jc w:val="center"/>
      </w:pPr>
      <w:r>
        <w:t>ГЛАВА АДМИНИСТРАЦИИ (ГУБЕРНАТОР) КРАСНОДАРСКОГО КРАЯ</w:t>
      </w:r>
    </w:p>
    <w:p w14:paraId="744E6DA1" w14:textId="77777777" w:rsidR="00FE3634" w:rsidRDefault="00FE3634">
      <w:pPr>
        <w:pStyle w:val="ConsPlusTitle"/>
        <w:jc w:val="both"/>
      </w:pPr>
    </w:p>
    <w:p w14:paraId="7FD0A54E" w14:textId="77777777" w:rsidR="00FE3634" w:rsidRDefault="00FE3634">
      <w:pPr>
        <w:pStyle w:val="ConsPlusTitle"/>
        <w:jc w:val="center"/>
      </w:pPr>
      <w:r>
        <w:t>РАСПОРЯЖЕНИЕ</w:t>
      </w:r>
    </w:p>
    <w:p w14:paraId="0262B03A" w14:textId="77777777" w:rsidR="00FE3634" w:rsidRDefault="00FE3634">
      <w:pPr>
        <w:pStyle w:val="ConsPlusTitle"/>
        <w:jc w:val="center"/>
      </w:pPr>
      <w:r>
        <w:t>от 1 февраля 2017 г. N 41-р</w:t>
      </w:r>
    </w:p>
    <w:p w14:paraId="1F0F6389" w14:textId="77777777" w:rsidR="00FE3634" w:rsidRDefault="00FE3634">
      <w:pPr>
        <w:pStyle w:val="ConsPlusTitle"/>
        <w:jc w:val="both"/>
      </w:pPr>
    </w:p>
    <w:p w14:paraId="2C6A36AB" w14:textId="77777777" w:rsidR="00FE3634" w:rsidRDefault="00FE3634">
      <w:pPr>
        <w:pStyle w:val="ConsPlusTitle"/>
        <w:jc w:val="center"/>
      </w:pPr>
      <w:r>
        <w:t>ОБ ОЦЕНКЕ</w:t>
      </w:r>
    </w:p>
    <w:p w14:paraId="01C01BEF" w14:textId="77777777" w:rsidR="00FE3634" w:rsidRDefault="00FE3634">
      <w:pPr>
        <w:pStyle w:val="ConsPlusTitle"/>
        <w:jc w:val="center"/>
      </w:pPr>
      <w:r>
        <w:t>ДЕЯТЕЛЬНОСТИ МУНИЦИПАЛЬНЫХ ОБРАЗОВАНИЙ</w:t>
      </w:r>
    </w:p>
    <w:p w14:paraId="41FC632F" w14:textId="77777777" w:rsidR="00FE3634" w:rsidRDefault="00FE3634">
      <w:pPr>
        <w:pStyle w:val="ConsPlusTitle"/>
        <w:jc w:val="center"/>
      </w:pPr>
      <w:r>
        <w:t>КРАСНОДАРСКОГО КРАЯ ПО СОДЕЙСТВИЮ РАЗВИТИЮ КОНКУРЕНЦИИ</w:t>
      </w:r>
    </w:p>
    <w:p w14:paraId="0A75E73C" w14:textId="77777777" w:rsidR="00FE3634" w:rsidRDefault="00FE3634">
      <w:pPr>
        <w:pStyle w:val="ConsPlusTitle"/>
        <w:jc w:val="center"/>
      </w:pPr>
      <w:r>
        <w:t>И ОБЕСПЕЧЕНИЮ УСЛОВИЙ ДЛЯ БЛАГОПРИЯТНОГО</w:t>
      </w:r>
    </w:p>
    <w:p w14:paraId="68349527" w14:textId="77777777" w:rsidR="00FE3634" w:rsidRDefault="00FE3634">
      <w:pPr>
        <w:pStyle w:val="ConsPlusTitle"/>
        <w:jc w:val="center"/>
      </w:pPr>
      <w:r>
        <w:t>ИНВЕСТИЦИОННОГО КЛИМАТА</w:t>
      </w:r>
    </w:p>
    <w:p w14:paraId="444AE763" w14:textId="77777777" w:rsidR="00FE3634" w:rsidRDefault="00FE36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3634" w14:paraId="7F8951B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A23A" w14:textId="77777777" w:rsidR="00FE3634" w:rsidRDefault="00FE36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35B4" w14:textId="77777777" w:rsidR="00FE3634" w:rsidRDefault="00FE36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3821CB" w14:textId="77777777" w:rsidR="00FE3634" w:rsidRDefault="00FE36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87535B3" w14:textId="77777777" w:rsidR="00FE3634" w:rsidRDefault="00FE36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14:paraId="6399DC68" w14:textId="77777777" w:rsidR="00FE3634" w:rsidRDefault="00FE3634">
            <w:pPr>
              <w:pStyle w:val="ConsPlusNormal"/>
              <w:jc w:val="center"/>
            </w:pPr>
            <w:r>
              <w:rPr>
                <w:color w:val="392C69"/>
              </w:rPr>
              <w:t>от 19.07.2019 N 444,</w:t>
            </w:r>
          </w:p>
          <w:p w14:paraId="20A96D75" w14:textId="77777777" w:rsidR="00FE3634" w:rsidRDefault="00FE3634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Краснодарского края от 04.08.2023 N 239-р)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D5A8" w14:textId="77777777" w:rsidR="00FE3634" w:rsidRDefault="00FE3634">
            <w:pPr>
              <w:pStyle w:val="ConsPlusNormal"/>
            </w:pPr>
          </w:p>
        </w:tc>
      </w:tr>
    </w:tbl>
    <w:p w14:paraId="520FCDF7" w14:textId="77777777" w:rsidR="00FE3634" w:rsidRDefault="00FE3634">
      <w:pPr>
        <w:pStyle w:val="ConsPlusNormal"/>
        <w:jc w:val="both"/>
      </w:pPr>
    </w:p>
    <w:p w14:paraId="435D4E7A" w14:textId="77777777" w:rsidR="00FE3634" w:rsidRDefault="00FE3634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"е" пункта 10 раздела II</w:t>
        </w:r>
      </w:hyperlink>
      <w:r>
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 апреля 2019 г. N 768-р, в рамках внедрения стандарта развития конкуренции в Краснодарском крае:</w:t>
      </w:r>
    </w:p>
    <w:p w14:paraId="6D987EAD" w14:textId="77777777" w:rsidR="00FE3634" w:rsidRDefault="00FE3634">
      <w:pPr>
        <w:pStyle w:val="ConsPlusNormal"/>
        <w:jc w:val="both"/>
      </w:pPr>
      <w:r>
        <w:t xml:space="preserve">(преамбула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19.07.2019 N 444)</w:t>
      </w:r>
    </w:p>
    <w:p w14:paraId="0E40A352" w14:textId="77777777" w:rsidR="00FE3634" w:rsidRDefault="00FE3634">
      <w:pPr>
        <w:pStyle w:val="ConsPlusNormal"/>
        <w:spacing w:before="220"/>
        <w:ind w:firstLine="540"/>
        <w:jc w:val="both"/>
      </w:pPr>
      <w:r>
        <w:t>1. Министерству экономики Краснодарского края (Руппель А.А.) и департаменту инвестиций и развития малого и среднего предпринимательства Краснодарского края разработать и утвердить до 2 декабря 2019 г. методику оценки деятельности муниципальных образований Краснодарского края по содействию развитию конкуренции и обеспечению условий для благоприятного инвестиционного климата (далее - методика).</w:t>
      </w:r>
    </w:p>
    <w:p w14:paraId="60C626A0" w14:textId="77777777" w:rsidR="00FE3634" w:rsidRDefault="00FE3634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19.07.2019 N 444)</w:t>
      </w:r>
    </w:p>
    <w:p w14:paraId="2CC4BDEA" w14:textId="77777777" w:rsidR="00FE3634" w:rsidRDefault="00FE3634">
      <w:pPr>
        <w:pStyle w:val="ConsPlusNormal"/>
        <w:spacing w:before="220"/>
        <w:ind w:firstLine="540"/>
        <w:jc w:val="both"/>
      </w:pPr>
      <w:r>
        <w:t>2. Министерству экономики Краснодарского края ежегодно, до 1 июля, в соответствии с методикой осуществлять оценку деятельности муниципальных образований Краснодарского края по содействию развитию конкуренции и обеспечению условий для благоприятного инвестиционного климата за предыдущий календарный год и формировать рейтинг муниципальных образований Краснодарского края в части их деятельности по содействию развитию конкуренции и обеспечению условий для благоприятного инвестиционного климата (далее - рейтинг).</w:t>
      </w:r>
    </w:p>
    <w:p w14:paraId="12B6822B" w14:textId="77777777" w:rsidR="00FE3634" w:rsidRDefault="00FE3634">
      <w:pPr>
        <w:pStyle w:val="ConsPlusNormal"/>
        <w:spacing w:before="220"/>
        <w:ind w:firstLine="540"/>
        <w:jc w:val="both"/>
      </w:pPr>
      <w:r>
        <w:t>3. Департаменту инвестиций и развития малого и среднего предпринимательства Краснодарского края ежегодно, до 1 июня, представлять в министерство экономики Краснодарского края информацию для оценки деятельности муниципальных образований Краснодарского края по обеспечению условий для благоприятного инвестиционного климата за предыдущий календарный год.</w:t>
      </w:r>
    </w:p>
    <w:p w14:paraId="7EAC5C05" w14:textId="77777777" w:rsidR="00FE3634" w:rsidRDefault="00FE3634">
      <w:pPr>
        <w:pStyle w:val="ConsPlusNormal"/>
        <w:spacing w:before="220"/>
        <w:ind w:firstLine="540"/>
        <w:jc w:val="both"/>
      </w:pPr>
      <w:r>
        <w:t>4. По итогам рейтинга трудовые коллективы органов местного самоуправления муниципальных образований Краснодарского края в установленном порядке представляются к награждению Почетной грамотой администрации Краснодарского края за 1-е место в рейтинге и к объявлению Благодарности Губернатора Краснодарского края за 2-е и 3-е места в рейтинге.</w:t>
      </w:r>
    </w:p>
    <w:p w14:paraId="3553390F" w14:textId="77777777" w:rsidR="00FE3634" w:rsidRDefault="00FE3634">
      <w:pPr>
        <w:pStyle w:val="ConsPlusNormal"/>
        <w:jc w:val="both"/>
      </w:pPr>
      <w:r>
        <w:t xml:space="preserve">(п. 4 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Губернатора Краснодарского края от 04.08.2023 N 239-р)</w:t>
      </w:r>
    </w:p>
    <w:p w14:paraId="54C0B70F" w14:textId="77777777" w:rsidR="00FE3634" w:rsidRDefault="00FE3634">
      <w:pPr>
        <w:pStyle w:val="ConsPlusNormal"/>
        <w:spacing w:before="220"/>
        <w:ind w:firstLine="540"/>
        <w:jc w:val="both"/>
      </w:pPr>
      <w:r>
        <w:lastRenderedPageBreak/>
        <w:t xml:space="preserve">5. Контроль за выполнением настоящего распоряжения возложить на первого заместителя Губернатора Краснодарского края </w:t>
      </w:r>
      <w:proofErr w:type="spellStart"/>
      <w:r>
        <w:t>Галася</w:t>
      </w:r>
      <w:proofErr w:type="spellEnd"/>
      <w:r>
        <w:t xml:space="preserve"> И.П.</w:t>
      </w:r>
    </w:p>
    <w:p w14:paraId="003BA6A6" w14:textId="77777777" w:rsidR="00FE3634" w:rsidRDefault="00FE3634">
      <w:pPr>
        <w:pStyle w:val="ConsPlusNormal"/>
        <w:jc w:val="both"/>
      </w:pPr>
      <w:r>
        <w:t xml:space="preserve">(п. 5 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Губернатора Краснодарского края от 04.08.2023 N 239-р)</w:t>
      </w:r>
    </w:p>
    <w:p w14:paraId="0B74ECE0" w14:textId="77777777" w:rsidR="00FE3634" w:rsidRDefault="00FE3634">
      <w:pPr>
        <w:pStyle w:val="ConsPlusNormal"/>
        <w:spacing w:before="220"/>
        <w:ind w:firstLine="540"/>
        <w:jc w:val="both"/>
      </w:pPr>
      <w:r>
        <w:t>6. Распоряжение вступает в силу со дня его подписания.</w:t>
      </w:r>
    </w:p>
    <w:p w14:paraId="1FAFF431" w14:textId="77777777" w:rsidR="00FE3634" w:rsidRDefault="00FE3634">
      <w:pPr>
        <w:pStyle w:val="ConsPlusNormal"/>
        <w:jc w:val="both"/>
      </w:pPr>
    </w:p>
    <w:p w14:paraId="3C37C11A" w14:textId="77777777" w:rsidR="00FE3634" w:rsidRDefault="00FE3634">
      <w:pPr>
        <w:pStyle w:val="ConsPlusNormal"/>
        <w:jc w:val="right"/>
      </w:pPr>
      <w:r>
        <w:t>Глава администрации (губернатор)</w:t>
      </w:r>
    </w:p>
    <w:p w14:paraId="41F7CDB6" w14:textId="77777777" w:rsidR="00FE3634" w:rsidRDefault="00FE3634">
      <w:pPr>
        <w:pStyle w:val="ConsPlusNormal"/>
        <w:jc w:val="right"/>
      </w:pPr>
      <w:r>
        <w:t>Краснодарского края</w:t>
      </w:r>
    </w:p>
    <w:p w14:paraId="5A9B9762" w14:textId="77777777" w:rsidR="00FE3634" w:rsidRDefault="00FE3634">
      <w:pPr>
        <w:pStyle w:val="ConsPlusNormal"/>
        <w:jc w:val="right"/>
      </w:pPr>
      <w:r>
        <w:t>В.И.КОНДРАТЬЕВ</w:t>
      </w:r>
    </w:p>
    <w:p w14:paraId="1E0B6365" w14:textId="77777777" w:rsidR="00FE3634" w:rsidRDefault="00FE3634">
      <w:pPr>
        <w:pStyle w:val="ConsPlusNormal"/>
        <w:jc w:val="both"/>
      </w:pPr>
    </w:p>
    <w:p w14:paraId="35F0D689" w14:textId="77777777" w:rsidR="00FE3634" w:rsidRDefault="00FE3634">
      <w:pPr>
        <w:pStyle w:val="ConsPlusNormal"/>
        <w:jc w:val="both"/>
      </w:pPr>
    </w:p>
    <w:p w14:paraId="73630C20" w14:textId="77777777" w:rsidR="00FE3634" w:rsidRDefault="00FE36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9E4A7F" w14:textId="77777777" w:rsidR="007B057C" w:rsidRDefault="007B057C"/>
    <w:sectPr w:rsidR="007B057C" w:rsidSect="00FE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34"/>
    <w:rsid w:val="007B057C"/>
    <w:rsid w:val="00EC0D47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5ACF"/>
  <w15:chartTrackingRefBased/>
  <w15:docId w15:val="{81CAF782-958E-490C-8182-CB0CFA65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3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3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77&amp;n=249313&amp;dst=10003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23102&amp;dst=10005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237877&amp;dst=100005" TargetMode="External"/><Relationship Id="rId11" Type="http://schemas.openxmlformats.org/officeDocument/2006/relationships/hyperlink" Target="https://login.consultant.ru/link/?req=doc&amp;base=RLAW177&amp;n=237877&amp;dst=100007" TargetMode="External"/><Relationship Id="rId5" Type="http://schemas.openxmlformats.org/officeDocument/2006/relationships/hyperlink" Target="https://login.consultant.ru/link/?req=doc&amp;base=RLAW177&amp;n=249313&amp;dst=100033" TargetMode="External"/><Relationship Id="rId10" Type="http://schemas.openxmlformats.org/officeDocument/2006/relationships/hyperlink" Target="https://login.consultant.ru/link/?req=doc&amp;base=RLAW177&amp;n=237877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77&amp;n=249313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kozinseva</dc:creator>
  <cp:keywords/>
  <dc:description/>
  <cp:lastModifiedBy>kozinseva</cp:lastModifiedBy>
  <cp:revision>1</cp:revision>
  <dcterms:created xsi:type="dcterms:W3CDTF">2024-11-05T12:47:00Z</dcterms:created>
  <dcterms:modified xsi:type="dcterms:W3CDTF">2024-11-05T12:47:00Z</dcterms:modified>
</cp:coreProperties>
</file>