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1BC" w:rsidRPr="00D544F2" w:rsidRDefault="00761D54" w:rsidP="00D544F2">
      <w:pPr>
        <w:tabs>
          <w:tab w:val="left" w:pos="1185"/>
          <w:tab w:val="left" w:pos="2207"/>
          <w:tab w:val="left" w:pos="3420"/>
          <w:tab w:val="center" w:pos="4677"/>
        </w:tabs>
        <w:spacing w:after="0" w:line="720" w:lineRule="atLeast"/>
        <w:jc w:val="center"/>
        <w:outlineLvl w:val="0"/>
        <w:rPr>
          <w:rFonts w:ascii="Circe" w:eastAsia="Times New Roman" w:hAnsi="Circe" w:cs="Times New Roman"/>
          <w:b/>
          <w:caps/>
          <w:sz w:val="24"/>
          <w:szCs w:val="24"/>
          <w:lang w:val="x-none" w:eastAsia="x-none"/>
        </w:rPr>
      </w:pPr>
      <w:r w:rsidRPr="00D544F2">
        <w:rPr>
          <w:rFonts w:ascii="Circe" w:eastAsia="Times New Roman" w:hAnsi="Circe" w:cs="Times New Roman"/>
          <w:b/>
          <w:caps/>
          <w:sz w:val="24"/>
          <w:szCs w:val="24"/>
          <w:lang w:val="x-none" w:eastAsia="x-none"/>
        </w:rPr>
        <w:t>Н</w:t>
      </w:r>
      <w:r w:rsidR="007201BC" w:rsidRPr="00D544F2">
        <w:rPr>
          <w:rFonts w:ascii="Circe" w:eastAsia="Times New Roman" w:hAnsi="Circe" w:cs="Times New Roman"/>
          <w:b/>
          <w:caps/>
          <w:sz w:val="24"/>
          <w:szCs w:val="24"/>
          <w:lang w:val="x-none" w:eastAsia="x-none"/>
        </w:rPr>
        <w:t>аши услуги экспортёрам</w:t>
      </w:r>
    </w:p>
    <w:p w:rsidR="00C81894" w:rsidRPr="00A11649" w:rsidRDefault="00C81894" w:rsidP="00F075CA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201BC" w:rsidRDefault="00D05ACA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1.</w:t>
      </w:r>
      <w:r w:rsidR="007201BC"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Поддержка экспортных поставок</w:t>
      </w:r>
      <w:r w:rsidR="005C4AAA"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:</w:t>
      </w:r>
    </w:p>
    <w:p w:rsidR="00A12AC6" w:rsidRPr="00A12AC6" w:rsidRDefault="00A12AC6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2B2751" w:rsidRPr="00A11649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7" w:history="1">
        <w:r w:rsidR="00683138" w:rsidRPr="00A11649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по таможенному администрированию</w:t>
        </w:r>
      </w:hyperlink>
    </w:p>
    <w:p w:rsidR="00683138" w:rsidRPr="00A11649" w:rsidRDefault="00D544F2" w:rsidP="00D544F2">
      <w:pPr>
        <w:pStyle w:val="a4"/>
        <w:tabs>
          <w:tab w:val="left" w:pos="6041"/>
        </w:tabs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sz w:val="24"/>
          <w:szCs w:val="24"/>
          <w:lang w:val="x-none" w:eastAsia="x-none"/>
        </w:rPr>
        <w:tab/>
      </w:r>
    </w:p>
    <w:p w:rsidR="00552F91" w:rsidRDefault="00A46D22" w:rsidP="00CB0822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8" w:history="1">
        <w:r w:rsidR="00683138" w:rsidRPr="00552F91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по вопросам логистики</w:t>
        </w:r>
      </w:hyperlink>
    </w:p>
    <w:p w:rsidR="00552F91" w:rsidRPr="00552F91" w:rsidRDefault="00552F91" w:rsidP="00552F91">
      <w:pPr>
        <w:pStyle w:val="a4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552F91" w:rsidRPr="00552F91" w:rsidRDefault="00552F91" w:rsidP="00CB0822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9" w:history="1">
        <w:r w:rsidRPr="00552F91">
          <w:rPr>
            <w:rFonts w:ascii="Circe" w:eastAsia="Times New Roman" w:hAnsi="Circe"/>
            <w:sz w:val="24"/>
            <w:szCs w:val="24"/>
            <w:lang w:val="x-none" w:eastAsia="x-none"/>
          </w:rPr>
          <w:t>Таможенное оформление</w:t>
        </w:r>
      </w:hyperlink>
      <w:r w:rsidRPr="00552F91">
        <w:rPr>
          <w:rFonts w:ascii="Circe" w:eastAsia="Times New Roman" w:hAnsi="Circe"/>
          <w:sz w:val="24"/>
          <w:szCs w:val="24"/>
          <w:lang w:eastAsia="x-none"/>
        </w:rPr>
        <w:t xml:space="preserve"> (</w:t>
      </w:r>
      <w:r>
        <w:rPr>
          <w:rFonts w:ascii="Circe" w:eastAsia="Times New Roman" w:hAnsi="Circe"/>
          <w:sz w:val="24"/>
          <w:szCs w:val="24"/>
          <w:lang w:eastAsia="x-none"/>
        </w:rPr>
        <w:t>предоставляется партнёрами РЭЦ</w:t>
      </w:r>
      <w:r w:rsidRPr="00552F91">
        <w:rPr>
          <w:rFonts w:ascii="Circe" w:eastAsia="Times New Roman" w:hAnsi="Circe"/>
          <w:sz w:val="24"/>
          <w:szCs w:val="24"/>
          <w:lang w:eastAsia="x-none"/>
        </w:rPr>
        <w:t>)</w:t>
      </w:r>
    </w:p>
    <w:p w:rsidR="00683138" w:rsidRPr="00A11649" w:rsidRDefault="00683138" w:rsidP="00A12AC6">
      <w:pPr>
        <w:pStyle w:val="a4"/>
        <w:spacing w:after="0" w:line="276" w:lineRule="auto"/>
        <w:ind w:left="644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0" w:history="1">
        <w:r w:rsidR="00683138" w:rsidRPr="00A11649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по вопросам преодоления торговых ограничений на внешних рынках</w:t>
        </w:r>
      </w:hyperlink>
    </w:p>
    <w:p w:rsidR="00683138" w:rsidRPr="00A11649" w:rsidRDefault="00683138" w:rsidP="00A12AC6">
      <w:pPr>
        <w:pStyle w:val="a4"/>
        <w:spacing w:after="0" w:line="276" w:lineRule="auto"/>
        <w:ind w:left="644"/>
        <w:jc w:val="both"/>
        <w:rPr>
          <w:rStyle w:val="a3"/>
          <w:rFonts w:cs="Times New Roman"/>
          <w:bCs/>
          <w:color w:val="1F3864" w:themeColor="accent1" w:themeShade="80"/>
          <w:sz w:val="28"/>
          <w:szCs w:val="28"/>
          <w:shd w:val="clear" w:color="auto" w:fill="FFFFFF"/>
        </w:rPr>
      </w:pPr>
    </w:p>
    <w:p w:rsidR="00683138" w:rsidRPr="00A12AC6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1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по вопросам валютного контроля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83138" w:rsidRPr="00A12AC6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2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Проект экспортного контракта на поставку товаров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552F91" w:rsidRPr="00552F91" w:rsidRDefault="00A46D22" w:rsidP="00552F91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3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Транспортно-экспедиторские услуги</w:t>
        </w:r>
      </w:hyperlink>
      <w:r w:rsidR="00552F91">
        <w:rPr>
          <w:rFonts w:ascii="Circe" w:eastAsia="Times New Roman" w:hAnsi="Circe"/>
          <w:sz w:val="24"/>
          <w:szCs w:val="24"/>
          <w:lang w:eastAsia="x-none"/>
        </w:rPr>
        <w:t xml:space="preserve"> </w:t>
      </w:r>
      <w:r w:rsidR="00552F91" w:rsidRPr="00552F91">
        <w:rPr>
          <w:rFonts w:ascii="Circe" w:eastAsia="Times New Roman" w:hAnsi="Circe"/>
          <w:sz w:val="24"/>
          <w:szCs w:val="24"/>
          <w:lang w:eastAsia="x-none"/>
        </w:rPr>
        <w:t>(</w:t>
      </w:r>
      <w:r w:rsidR="00552F91">
        <w:rPr>
          <w:rFonts w:ascii="Circe" w:eastAsia="Times New Roman" w:hAnsi="Circe"/>
          <w:sz w:val="24"/>
          <w:szCs w:val="24"/>
          <w:lang w:eastAsia="x-none"/>
        </w:rPr>
        <w:t>предоставляется партнёрами РЭЦ</w:t>
      </w:r>
      <w:r w:rsidR="00552F91" w:rsidRPr="00552F91">
        <w:rPr>
          <w:rFonts w:ascii="Circe" w:eastAsia="Times New Roman" w:hAnsi="Circe"/>
          <w:sz w:val="24"/>
          <w:szCs w:val="24"/>
          <w:lang w:eastAsia="x-none"/>
        </w:rPr>
        <w:t>)</w:t>
      </w:r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83138" w:rsidRPr="00A12AC6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4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Онлайн материалы по процедурам валютного контроля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83138" w:rsidRPr="00A12AC6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hyperlink r:id="rId15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об условиях экспортного контракта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83138" w:rsidRPr="00A12AC6" w:rsidRDefault="00A46D22" w:rsidP="002067DE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6" w:history="1">
        <w:r w:rsidR="00683138" w:rsidRPr="00A12AC6">
          <w:rPr>
            <w:rFonts w:ascii="Circe" w:eastAsia="Times New Roman" w:hAnsi="Circe"/>
            <w:sz w:val="24"/>
            <w:szCs w:val="24"/>
            <w:lang w:val="x-none" w:eastAsia="x-none"/>
          </w:rPr>
          <w:t>Консультирование по вопросам подтверждения обоснованности применения ставки НДС 0%</w:t>
        </w:r>
      </w:hyperlink>
    </w:p>
    <w:p w:rsidR="00A12AC6" w:rsidRPr="00A12AC6" w:rsidRDefault="00A12AC6" w:rsidP="00A12AC6">
      <w:pPr>
        <w:pStyle w:val="a4"/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5C4AAA" w:rsidRPr="00A11649" w:rsidRDefault="00A12AC6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0F8146" wp14:editId="18DF2E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055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52F529" id="Прямая соединительная линия 1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7201BC" w:rsidRDefault="00E47356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2.</w:t>
      </w:r>
      <w:r w:rsidR="005C4AAA"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Аналитика и исследования:</w:t>
      </w:r>
    </w:p>
    <w:p w:rsidR="00A12AC6" w:rsidRPr="00A12AC6" w:rsidRDefault="00A12AC6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2B2751" w:rsidRDefault="00A12AC6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Аналитика по запросу компании</w:t>
      </w:r>
    </w:p>
    <w:p w:rsidR="00A12AC6" w:rsidRPr="00A12AC6" w:rsidRDefault="00A12AC6" w:rsidP="00F075CA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2B2751" w:rsidRPr="00A12AC6" w:rsidRDefault="00A46D22" w:rsidP="002067DE">
      <w:pPr>
        <w:pStyle w:val="a4"/>
        <w:numPr>
          <w:ilvl w:val="0"/>
          <w:numId w:val="20"/>
        </w:num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7" w:history="1">
        <w:r w:rsidR="00683138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Импортные тарифы и сборы</w:t>
        </w:r>
      </w:hyperlink>
    </w:p>
    <w:p w:rsidR="00857601" w:rsidRPr="00A12AC6" w:rsidRDefault="00857601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Default="002B2751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Готовые аналитические продукты</w:t>
      </w:r>
    </w:p>
    <w:p w:rsidR="00A12AC6" w:rsidRPr="00552F91" w:rsidRDefault="00A12AC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552F91" w:rsidRDefault="00552F91" w:rsidP="00552F91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8" w:history="1">
        <w:r w:rsidRPr="00552F91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Экспортный товарный отчет</w:t>
        </w:r>
      </w:hyperlink>
    </w:p>
    <w:p w:rsidR="00552F91" w:rsidRDefault="00552F91" w:rsidP="00552F91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552F91" w:rsidRPr="00552F91" w:rsidRDefault="00552F91" w:rsidP="00552F91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9" w:history="1">
        <w:proofErr w:type="spellStart"/>
        <w:r w:rsidRPr="00552F91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Страновой</w:t>
        </w:r>
        <w:proofErr w:type="spellEnd"/>
        <w:r w:rsidRPr="00552F91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импортный профиль</w:t>
        </w:r>
      </w:hyperlink>
    </w:p>
    <w:p w:rsidR="00552F91" w:rsidRPr="00552F91" w:rsidRDefault="00552F91" w:rsidP="00552F91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Pr="00A12AC6" w:rsidRDefault="002B2751" w:rsidP="002067DE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 w:rsidRPr="00A12AC6">
        <w:rPr>
          <w:rFonts w:ascii="Circe" w:eastAsia="Times New Roman" w:hAnsi="Circe"/>
          <w:sz w:val="24"/>
          <w:szCs w:val="24"/>
          <w:lang w:val="x-none" w:eastAsia="x-none"/>
        </w:rPr>
        <w:t xml:space="preserve"> </w:t>
      </w:r>
      <w:hyperlink r:id="rId20" w:history="1">
        <w:proofErr w:type="spellStart"/>
        <w:r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Странов</w:t>
        </w:r>
        <w:r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о</w:t>
        </w:r>
        <w:r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й</w:t>
        </w:r>
        <w:proofErr w:type="spellEnd"/>
        <w:r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экспортный профиль</w:t>
        </w:r>
      </w:hyperlink>
    </w:p>
    <w:p w:rsidR="002B2751" w:rsidRPr="00A11649" w:rsidRDefault="002B275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Pr="00A12AC6" w:rsidRDefault="00A46D22" w:rsidP="002067DE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1" w:history="1"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е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рспективы </w:t>
        </w:r>
        <w:proofErr w:type="spellStart"/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несырьевого</w:t>
        </w:r>
        <w:proofErr w:type="spellEnd"/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экспорта</w:t>
        </w:r>
      </w:hyperlink>
    </w:p>
    <w:p w:rsidR="002B2751" w:rsidRPr="00A11649" w:rsidRDefault="002B275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Pr="00A12AC6" w:rsidRDefault="00A46D22" w:rsidP="002067DE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>
        <w:fldChar w:fldCharType="begin"/>
      </w:r>
      <w:r>
        <w:instrText xml:space="preserve"> HYPERLINK "https://www.exportcenter.ru/serv</w:instrText>
      </w:r>
      <w:r>
        <w:instrText xml:space="preserve">ices/analitika-i-issledovaniya/gotovye-analiticheskie-produkty/informatsiya_o_torgovoy_statistike/" </w:instrText>
      </w:r>
      <w:r>
        <w:fldChar w:fldCharType="separate"/>
      </w:r>
      <w:r w:rsidR="002B2751" w:rsidRPr="00A12AC6">
        <w:rPr>
          <w:rFonts w:ascii="Circe" w:eastAsia="Times New Roman" w:hAnsi="Circe" w:cs="Times New Roman"/>
          <w:sz w:val="24"/>
          <w:szCs w:val="24"/>
          <w:lang w:val="x-none" w:eastAsia="x-none"/>
        </w:rPr>
        <w:t>Аналитика по экспорту России</w:t>
      </w:r>
      <w:r>
        <w:rPr>
          <w:rFonts w:ascii="Circe" w:eastAsia="Times New Roman" w:hAnsi="Circe" w:cs="Times New Roman"/>
          <w:sz w:val="24"/>
          <w:szCs w:val="24"/>
          <w:lang w:val="x-none" w:eastAsia="x-none"/>
        </w:rPr>
        <w:fldChar w:fldCharType="end"/>
      </w:r>
    </w:p>
    <w:p w:rsidR="002B2751" w:rsidRPr="00A11649" w:rsidRDefault="002B275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Pr="00A12AC6" w:rsidRDefault="00A46D22" w:rsidP="002067DE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2" w:history="1"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Ма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роэкономические отчеты по странам</w:t>
        </w:r>
      </w:hyperlink>
    </w:p>
    <w:p w:rsidR="002B2751" w:rsidRPr="00A11649" w:rsidRDefault="002B275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Pr="00A12AC6" w:rsidRDefault="00A46D22" w:rsidP="002067DE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3" w:history="1"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Эк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</w:t>
        </w:r>
        <w:r w:rsidR="002B2751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портная справка по региону России</w:t>
        </w:r>
      </w:hyperlink>
    </w:p>
    <w:p w:rsidR="002B2751" w:rsidRPr="00A11649" w:rsidRDefault="002B2751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B2751" w:rsidRDefault="002B2751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Интеракти</w:t>
      </w:r>
      <w:r w:rsidR="002A6827"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вные аналитические продукты</w:t>
      </w:r>
    </w:p>
    <w:p w:rsidR="00A12AC6" w:rsidRPr="00A12AC6" w:rsidRDefault="00A12AC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2A6827" w:rsidRPr="00A12AC6" w:rsidRDefault="00A46D22" w:rsidP="002067DE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4" w:history="1">
        <w:r w:rsidR="002A6827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Аналитический портал «Экспорт регионов»</w:t>
        </w:r>
      </w:hyperlink>
    </w:p>
    <w:p w:rsidR="002A6827" w:rsidRPr="00A11649" w:rsidRDefault="002A6827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A6827" w:rsidRPr="00A12AC6" w:rsidRDefault="00A46D22" w:rsidP="002067DE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5" w:history="1">
        <w:r w:rsidR="002A6827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Аналитический портал «Навигатор по барьерам и требованиям рынков»</w:t>
        </w:r>
      </w:hyperlink>
    </w:p>
    <w:p w:rsidR="002A6827" w:rsidRPr="00A11649" w:rsidRDefault="002A6827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A6827" w:rsidRPr="00A12AC6" w:rsidRDefault="00A46D22" w:rsidP="002067DE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6" w:history="1">
        <w:proofErr w:type="spellStart"/>
        <w:r w:rsidR="002A6827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Ренкинг</w:t>
        </w:r>
        <w:proofErr w:type="spellEnd"/>
        <w:r w:rsidR="002A6827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перспективности стран</w:t>
        </w:r>
      </w:hyperlink>
    </w:p>
    <w:p w:rsidR="002A6827" w:rsidRPr="00A11649" w:rsidRDefault="002A6827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A6827" w:rsidRPr="00A12AC6" w:rsidRDefault="00A46D22" w:rsidP="002067DE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7" w:history="1">
        <w:r w:rsidR="002A6827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Регионы и страны мира</w:t>
        </w:r>
      </w:hyperlink>
    </w:p>
    <w:p w:rsidR="002A6827" w:rsidRPr="00A11649" w:rsidRDefault="002A6827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6F165D" w:rsidRPr="00A11649" w:rsidRDefault="00A12AC6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0F8146" wp14:editId="18DF2E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05500" cy="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6779F" id="Прямая соединительная линия 14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6F165D" w:rsidRPr="00A12AC6" w:rsidRDefault="00156AC1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3.</w:t>
      </w:r>
      <w:r w:rsidR="006F165D"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Продвижение на внешние рынки:</w:t>
      </w:r>
    </w:p>
    <w:p w:rsidR="00E14373" w:rsidRPr="00A11649" w:rsidRDefault="00E14373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F97DFE" w:rsidRDefault="008E566B" w:rsidP="00F97DFE">
      <w:pPr>
        <w:spacing w:after="0" w:line="276" w:lineRule="auto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F97DFE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Адаптация материалов и маркетинг</w:t>
      </w:r>
    </w:p>
    <w:p w:rsidR="00A12AC6" w:rsidRPr="00A12AC6" w:rsidRDefault="00A12AC6" w:rsidP="00A12AC6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2AC6" w:rsidRDefault="00A46D22" w:rsidP="002067DE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8" w:history="1"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Адаптация рекламных материалов компании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2AC6" w:rsidRDefault="00A46D22" w:rsidP="002067DE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29" w:history="1"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Перевод документов на язык страны-импортера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2AC6" w:rsidRDefault="00A46D22" w:rsidP="002067DE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0" w:history="1"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Разработка коммерческого предложения, презентаций, прочих материалов</w:t>
        </w:r>
      </w:hyperlink>
    </w:p>
    <w:p w:rsidR="008E566B" w:rsidRPr="00A11649" w:rsidRDefault="008E566B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2AC6" w:rsidRDefault="008E566B" w:rsidP="00A12AC6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2AC6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Выставки и специализированные бизнес-миссии</w:t>
      </w:r>
    </w:p>
    <w:p w:rsidR="00A12AC6" w:rsidRPr="00A12AC6" w:rsidRDefault="00A12AC6" w:rsidP="00A12AC6">
      <w:pPr>
        <w:pStyle w:val="a4"/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2AC6" w:rsidRDefault="00A46D22" w:rsidP="002067DE">
      <w:pPr>
        <w:pStyle w:val="a4"/>
        <w:numPr>
          <w:ilvl w:val="0"/>
          <w:numId w:val="18"/>
        </w:num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1" w:history="1"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Обес</w:t>
        </w:r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</w:t>
        </w:r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ечение участия в международных </w:t>
        </w:r>
        <w:proofErr w:type="spellStart"/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конгрессно</w:t>
        </w:r>
        <w:proofErr w:type="spellEnd"/>
        <w:r w:rsidR="008E566B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-выставочных мероприятиях и деловых миссиях</w:t>
        </w:r>
      </w:hyperlink>
    </w:p>
    <w:p w:rsidR="008E566B" w:rsidRPr="00A11649" w:rsidRDefault="008E566B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Default="00A46D22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hyperlink r:id="rId32" w:history="1">
        <w:r w:rsidR="008E566B" w:rsidRPr="00A12AC6">
          <w:rPr>
            <w:rFonts w:ascii="Circe" w:eastAsia="Times New Roman" w:hAnsi="Circe" w:cs="Times New Roman"/>
            <w:b/>
            <w:sz w:val="24"/>
            <w:szCs w:val="24"/>
            <w:lang w:val="x-none" w:eastAsia="x-none"/>
          </w:rPr>
          <w:t>Международные проекты и тендеры</w:t>
        </w:r>
      </w:hyperlink>
    </w:p>
    <w:p w:rsidR="00E967FF" w:rsidRDefault="00E967FF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E967FF" w:rsidRPr="00E967FF" w:rsidRDefault="00E967FF" w:rsidP="00E967FF">
      <w:pPr>
        <w:pStyle w:val="a4"/>
        <w:numPr>
          <w:ilvl w:val="0"/>
          <w:numId w:val="18"/>
        </w:num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hyperlink r:id="rId33" w:history="1">
        <w:r w:rsidRPr="00E967FF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Международные проекты и тендеры</w:t>
        </w:r>
      </w:hyperlink>
    </w:p>
    <w:p w:rsidR="008E566B" w:rsidRPr="00A11649" w:rsidRDefault="008E566B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Default="00A46D22" w:rsidP="002067DE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4" w:history="1">
        <w:r w:rsidR="00683138" w:rsidRPr="00A12AC6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Консультация по международным тендерам</w:t>
        </w:r>
      </w:hyperlink>
    </w:p>
    <w:p w:rsidR="00E967FF" w:rsidRDefault="00E967FF" w:rsidP="00E967FF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E967FF" w:rsidRPr="00A12AC6" w:rsidRDefault="00E967FF" w:rsidP="002067DE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5" w:history="1">
        <w:r w:rsidRPr="00E967FF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по регистрации и работе с единым закупочным порталом ООН (UNGM)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6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о возможностях участия в тендерах Азиатского банка инфраструктурных инвестиций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7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о возможностях участия в тендерах Всемирного банка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8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о возможностях участия в тендерах Европейского банка реконструкции и развития</w:t>
        </w:r>
      </w:hyperlink>
    </w:p>
    <w:p w:rsidR="00683138" w:rsidRPr="00A11649" w:rsidRDefault="00683138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6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39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о возможностях участия в тендерах ООН</w:t>
        </w:r>
      </w:hyperlink>
    </w:p>
    <w:p w:rsidR="008E566B" w:rsidRPr="00A11649" w:rsidRDefault="008E566B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Default="008E566B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Поиск партнеров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857601" w:rsidRPr="00A11649" w:rsidRDefault="00A46D22" w:rsidP="002067DE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0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Детальный поиск и передача контактов потенциальных иностранных покупателей, включая предварительный контакт и проверку интереса</w:t>
        </w:r>
      </w:hyperlink>
    </w:p>
    <w:p w:rsidR="00857601" w:rsidRPr="00A11649" w:rsidRDefault="0085760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683138" w:rsidRPr="00A11649" w:rsidRDefault="00A46D22" w:rsidP="002067DE">
      <w:pPr>
        <w:pStyle w:val="a4"/>
        <w:numPr>
          <w:ilvl w:val="0"/>
          <w:numId w:val="14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1" w:history="1">
        <w:r w:rsidR="00683138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Поиск иностранного покупателя и сопровождение переговорного процесса до этапа заключения экспортной сделки</w:t>
        </w:r>
      </w:hyperlink>
    </w:p>
    <w:p w:rsidR="00857601" w:rsidRPr="00A11649" w:rsidRDefault="00857601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Default="008E566B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Экспорт по каналам электронной торговли</w:t>
      </w:r>
    </w:p>
    <w:p w:rsidR="00A12AC6" w:rsidRPr="00A11649" w:rsidRDefault="00A12AC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36606A" w:rsidRDefault="0036606A" w:rsidP="007A6B20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2" w:history="1">
        <w:r w:rsidRPr="0036606A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Консультирование по способам организации экспортной </w:t>
        </w:r>
        <w:proofErr w:type="spellStart"/>
        <w:r w:rsidRPr="0036606A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интернет-торговли</w:t>
        </w:r>
        <w:proofErr w:type="spellEnd"/>
      </w:hyperlink>
    </w:p>
    <w:p w:rsidR="0036606A" w:rsidRPr="0036606A" w:rsidRDefault="0036606A" w:rsidP="0036606A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C71856" w:rsidRDefault="00A46D22" w:rsidP="007A6B20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3" w:history="1">
        <w:r w:rsidR="007A6B20" w:rsidRPr="007A6B20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Размещение продукции компании на международных торговых онлайн-площадках по партнерским программам</w:t>
        </w:r>
      </w:hyperlink>
    </w:p>
    <w:p w:rsidR="00C71856" w:rsidRPr="00A11649" w:rsidRDefault="00C7185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bookmarkStart w:id="0" w:name="_GoBack"/>
      <w:bookmarkEnd w:id="0"/>
    </w:p>
    <w:p w:rsidR="00C71856" w:rsidRPr="00A11649" w:rsidRDefault="00A46D22" w:rsidP="002067DE">
      <w:pPr>
        <w:pStyle w:val="a4"/>
        <w:numPr>
          <w:ilvl w:val="0"/>
          <w:numId w:val="15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4" w:history="1">
        <w:r w:rsidR="00C7185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Методическое пособие о доступе на международные торговые интернет площадки</w:t>
        </w:r>
      </w:hyperlink>
    </w:p>
    <w:p w:rsidR="00C7571F" w:rsidRDefault="00C7571F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A11649" w:rsidRPr="00A11649" w:rsidRDefault="00D544F2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0F8146" wp14:editId="18DF2E5A">
                <wp:simplePos x="0" y="0"/>
                <wp:positionH relativeFrom="margin">
                  <wp:align>left</wp:align>
                </wp:positionH>
                <wp:positionV relativeFrom="paragraph">
                  <wp:posOffset>21399</wp:posOffset>
                </wp:positionV>
                <wp:extent cx="59055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2B3DB6" id="Прямая соединительная линия 1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6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6F165D" w:rsidRPr="00A11649" w:rsidRDefault="00156AC1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4.</w:t>
      </w:r>
      <w:r w:rsidR="00A77DE5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Образовательные услуги:</w:t>
      </w:r>
    </w:p>
    <w:p w:rsidR="00190AAA" w:rsidRPr="00A11649" w:rsidRDefault="00190AAA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5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Курс "Введение в экспорт. Жизненный цикл экспортного проекта. Государственная поддержка </w:t>
        </w:r>
        <w:proofErr w:type="spellStart"/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экспортноориентированных</w:t>
        </w:r>
        <w:proofErr w:type="spellEnd"/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предприятий"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6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Совместная программа профессиональной переподготовки РЭУ им. Г.В. Плеханова и Школы экспорта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7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"Продукты Группы Российского экспортного центра"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8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"Налоговые аспекты экспортной деятельности"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49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"Возможности онлайн-торговли для экспортеров"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0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"Эффективный маркетинг для экспортера"</w:t>
        </w:r>
      </w:hyperlink>
    </w:p>
    <w:p w:rsidR="00857601" w:rsidRPr="00A11649" w:rsidRDefault="00857601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1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"Деловая коммуникация в экспортной деятельности"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2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"Правовое обеспечение экспортной деятельности"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3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"Управление финансовыми ресурсами для экспортеров"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4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"Документационное обеспечение экспортной деятельности"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5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"Таможенное оформление экспортных операций"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6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Курс "Логистика в экспортной деятельности"</w:t>
        </w:r>
      </w:hyperlink>
    </w:p>
    <w:p w:rsidR="008E566B" w:rsidRPr="00A11649" w:rsidRDefault="008E566B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8E566B" w:rsidRPr="00A11649" w:rsidRDefault="00A46D22" w:rsidP="002067DE">
      <w:pPr>
        <w:pStyle w:val="a4"/>
        <w:numPr>
          <w:ilvl w:val="0"/>
          <w:numId w:val="1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7" w:history="1">
        <w:r w:rsidR="008E566B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Учебное пособие для начинающего экспортера</w:t>
        </w:r>
      </w:hyperlink>
    </w:p>
    <w:p w:rsidR="008E566B" w:rsidRPr="00A11649" w:rsidRDefault="008E566B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223D3E" w:rsidRPr="00A11649" w:rsidRDefault="00A11649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0F8146" wp14:editId="18DF2E5A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5905500" cy="0"/>
                <wp:effectExtent l="0" t="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6E527A" id="Прямая соединительная линия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6pt" to="46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A77DE5" w:rsidRPr="00A11649" w:rsidRDefault="0068172D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5.</w:t>
      </w:r>
      <w:r w:rsidR="00223D3E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Сертификация, патентование, лицензирование:</w:t>
      </w:r>
    </w:p>
    <w:p w:rsidR="00C81894" w:rsidRPr="00A11649" w:rsidRDefault="00C81894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223D3E" w:rsidRDefault="008E566B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Международная адаптация и оценка соответствия (сертификация)</w:t>
      </w:r>
    </w:p>
    <w:p w:rsidR="00A12AC6" w:rsidRPr="00A11649" w:rsidRDefault="00A12AC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8" w:history="1">
        <w:r w:rsidR="00C7185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Консультация по вопросам оценки соответствия продукции на внешних рынках</w:t>
        </w:r>
      </w:hyperlink>
    </w:p>
    <w:p w:rsidR="00C71856" w:rsidRPr="00A11649" w:rsidRDefault="00C7185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C71856" w:rsidRPr="00A11649" w:rsidRDefault="00A46D22" w:rsidP="002067DE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59" w:history="1">
        <w:r w:rsidR="00C7185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Справочник экспортера. Основные ограничения экспорта товаров, связанные с техническими барьерами в торговле, пути и способы их преодоления</w:t>
        </w:r>
      </w:hyperlink>
    </w:p>
    <w:p w:rsidR="00C71856" w:rsidRPr="00A11649" w:rsidRDefault="00C7185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C71856" w:rsidRPr="00A11649" w:rsidRDefault="00A46D22" w:rsidP="002067DE">
      <w:pPr>
        <w:pStyle w:val="a4"/>
        <w:numPr>
          <w:ilvl w:val="0"/>
          <w:numId w:val="10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0" w:history="1">
        <w:r w:rsidR="00C7185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Предоставление информационных материалов об общих требованиях к продукции и общему порядку проведения оценки соответствия (онлайн)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F50558" w:rsidRDefault="00A46D22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hyperlink r:id="rId61" w:history="1">
        <w:r w:rsidR="00795186" w:rsidRPr="00A11649">
          <w:rPr>
            <w:rFonts w:ascii="Circe" w:eastAsia="Times New Roman" w:hAnsi="Circe" w:cs="Times New Roman"/>
            <w:b/>
            <w:sz w:val="24"/>
            <w:szCs w:val="24"/>
            <w:lang w:val="x-none" w:eastAsia="x-none"/>
          </w:rPr>
          <w:t>Правовая охрана объектов патентных прав и товарных знаков за рубежом</w:t>
        </w:r>
      </w:hyperlink>
    </w:p>
    <w:p w:rsidR="00F50558" w:rsidRDefault="00A46D22" w:rsidP="00F50558">
      <w:pPr>
        <w:pStyle w:val="a4"/>
        <w:numPr>
          <w:ilvl w:val="0"/>
          <w:numId w:val="22"/>
        </w:num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2" w:history="1">
        <w:r w:rsidR="00F50558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Базовое консультирование экспортеров о мерах патентно-правовой защиты</w:t>
        </w:r>
      </w:hyperlink>
    </w:p>
    <w:p w:rsidR="00F50558" w:rsidRPr="00F50558" w:rsidRDefault="00F50558" w:rsidP="00F50558">
      <w:pPr>
        <w:pStyle w:val="a4"/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F50558" w:rsidRPr="00F50558" w:rsidRDefault="00A46D22" w:rsidP="00F50558">
      <w:pPr>
        <w:pStyle w:val="a4"/>
        <w:numPr>
          <w:ilvl w:val="0"/>
          <w:numId w:val="22"/>
        </w:num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hyperlink r:id="rId63" w:history="1">
        <w:r w:rsidR="00F50558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Правовая охрана объектов патентных прав и товарных знаков за рубежом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4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Руководство по интеллектуальной собственности для бизнеса. Патентование для МСП.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5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Руководство по интеллектуальной собственности для бизнеса. Промышленные образцы для МСП.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6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Руководство по интеллектуальной собственности для бизнеса. Товарные знаки для МСП.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7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Проведение патентных исследований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8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Оценка и учет нематериальных активов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69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Юридические услуги в области интеллектуальной собственности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Сертификат свободной продажи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2"/>
        </w:num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0" w:history="1"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Free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Sale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Certificate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(FSC) - Оформление и выдача сертификата свободной продажи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C7185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Экспортные лицензии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1" w:history="1">
        <w:r w:rsidR="00C7185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Рекомендации по заполнению заявления на выдачу лицензии на экспорт отдельных видов товаров</w:t>
        </w:r>
      </w:hyperlink>
      <w:r w:rsidR="00795186" w:rsidRPr="00A11649">
        <w:rPr>
          <w:rFonts w:ascii="Circe" w:eastAsia="Times New Roman" w:hAnsi="Circe" w:cs="Times New Roman"/>
          <w:sz w:val="24"/>
          <w:szCs w:val="24"/>
          <w:lang w:val="x-none" w:eastAsia="x-none"/>
        </w:rPr>
        <w:t xml:space="preserve"> </w:t>
      </w:r>
    </w:p>
    <w:p w:rsidR="00C71856" w:rsidRPr="00A11649" w:rsidRDefault="00C7185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9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2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Экспертиза документов в целях выдачи лицензии на экспорт</w:t>
        </w:r>
      </w:hyperlink>
    </w:p>
    <w:p w:rsidR="00A37A9D" w:rsidRDefault="00A37A9D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0F8146" wp14:editId="18DF2E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05500" cy="0"/>
                <wp:effectExtent l="0" t="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739A98" id="Прямая соединительная линия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A37A9D" w:rsidRPr="00A11649" w:rsidRDefault="0068172D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6.</w:t>
      </w:r>
      <w:r w:rsidR="00A37A9D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Специальные программы по поддержке экспорта:</w:t>
      </w:r>
    </w:p>
    <w:p w:rsidR="00A37A9D" w:rsidRPr="00A11649" w:rsidRDefault="00A37A9D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E14373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3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Памятка участникам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конгрессно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-выставочных мероприятий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4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Компенсация части затрат на транспортировку сельскохозяйственной и продовольственной продукции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5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Размещение продукции компании в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дегустационно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-демонстрационном павильоне в иностранном государстве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6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Компенсация по экспортным кредитам коммерческих банков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7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Обеспечение участия в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дегустационно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-демонстрационных мероприятиях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8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Компенсация части затрат на транспортировку продукции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79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Компенсация затрат на сертификацию российской продукции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0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Компенсация затрат на патентование за рубежом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1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Обеспечение участия в международных </w:t>
        </w:r>
        <w:proofErr w:type="spellStart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конгрессно</w:t>
        </w:r>
        <w:proofErr w:type="spellEnd"/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-выставочных мероприятиях и деловых миссиях</w:t>
        </w:r>
      </w:hyperlink>
    </w:p>
    <w:p w:rsidR="00C81894" w:rsidRPr="00A11649" w:rsidRDefault="00C81894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</w:p>
    <w:p w:rsidR="00C81894" w:rsidRPr="00A11649" w:rsidRDefault="00A11649" w:rsidP="00A11649">
      <w:pPr>
        <w:spacing w:after="0"/>
        <w:jc w:val="both"/>
        <w:rPr>
          <w:rFonts w:ascii="Circe" w:eastAsia="Times New Roman" w:hAnsi="Circe"/>
          <w:b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0F8146" wp14:editId="18DF2E5A">
                <wp:simplePos x="0" y="0"/>
                <wp:positionH relativeFrom="margin">
                  <wp:align>left</wp:align>
                </wp:positionH>
                <wp:positionV relativeFrom="paragraph">
                  <wp:posOffset>92710</wp:posOffset>
                </wp:positionV>
                <wp:extent cx="590550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A6CF1" id="Прямая соединительная линия 10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7.3pt" to="4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D544F2" w:rsidRDefault="00D544F2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A37A9D" w:rsidRPr="00A11649" w:rsidRDefault="00F52A53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7.</w:t>
      </w:r>
      <w:r w:rsidR="00E14373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Страхование:</w:t>
      </w:r>
    </w:p>
    <w:p w:rsidR="00C81894" w:rsidRPr="00A11649" w:rsidRDefault="00C81894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E14373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Классические решения для всех российских экспортеров</w:t>
      </w:r>
    </w:p>
    <w:p w:rsidR="00A11649" w:rsidRPr="00F50558" w:rsidRDefault="00A11649" w:rsidP="00F50558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F50558" w:rsidRDefault="00A46D22" w:rsidP="00F50558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2" w:history="1">
        <w:r w:rsidR="00795186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международного лизинга</w:t>
        </w:r>
      </w:hyperlink>
    </w:p>
    <w:p w:rsidR="00F50558" w:rsidRPr="00F50558" w:rsidRDefault="00F50558" w:rsidP="00F50558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A46D22" w:rsidP="00F50558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3" w:history="1">
        <w:r w:rsidR="00F50558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Страхование кредита на финансирование проекта создания </w:t>
        </w:r>
        <w:proofErr w:type="spellStart"/>
        <w:r w:rsidR="00F50558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экcпортно</w:t>
        </w:r>
        <w:proofErr w:type="spellEnd"/>
        <w:r w:rsidR="00F50558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 xml:space="preserve"> ориентированных производств</w:t>
        </w:r>
      </w:hyperlink>
    </w:p>
    <w:p w:rsidR="00F50558" w:rsidRPr="00F50558" w:rsidRDefault="00F50558" w:rsidP="00F50558">
      <w:pPr>
        <w:pStyle w:val="a4"/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F50558" w:rsidRDefault="00A46D22" w:rsidP="00F50558">
      <w:pPr>
        <w:pStyle w:val="a4"/>
        <w:numPr>
          <w:ilvl w:val="0"/>
          <w:numId w:val="2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4" w:history="1">
        <w:r w:rsidR="00795186" w:rsidRPr="00F50558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подтвержденного аккредитива (SR)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5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кредита покупателю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6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российских инвестиций за рубежом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7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краткосрочной дебиторской задолженности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7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8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кредита поставщика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 xml:space="preserve">Специализированные решения (только для </w:t>
      </w:r>
      <w:proofErr w:type="spellStart"/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экспортоориентированных</w:t>
      </w:r>
      <w:proofErr w:type="spellEnd"/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 xml:space="preserve"> МСП)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89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кредита на пополнение оборотных средств экспортера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5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0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Страхование экспортного факторинга</w:t>
        </w:r>
      </w:hyperlink>
    </w:p>
    <w:p w:rsidR="00795186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5714</wp:posOffset>
                </wp:positionV>
                <wp:extent cx="590550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9102CD" id="Прямая соединительная линия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13.8pt,.45pt" to="878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E14373" w:rsidRPr="00A11649" w:rsidRDefault="00F52A53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8.</w:t>
      </w:r>
      <w:r w:rsidR="00E14373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Кредитно-гарантийная поддержка</w:t>
      </w:r>
      <w:r w:rsidR="004C5600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:</w:t>
      </w:r>
    </w:p>
    <w:p w:rsidR="004C5600" w:rsidRPr="00A11649" w:rsidRDefault="004C5600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4C5600" w:rsidRDefault="00795186" w:rsidP="00A11649">
      <w:pPr>
        <w:spacing w:after="0"/>
        <w:jc w:val="both"/>
        <w:rPr>
          <w:rFonts w:ascii="Circe" w:eastAsia="Times New Roman" w:hAnsi="Circe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/>
          <w:b/>
          <w:sz w:val="24"/>
          <w:szCs w:val="24"/>
          <w:lang w:val="x-none" w:eastAsia="x-none"/>
        </w:rPr>
        <w:t xml:space="preserve">Кредиты на поддержку экспорта </w:t>
      </w:r>
    </w:p>
    <w:p w:rsidR="00A12AC6" w:rsidRPr="00A11649" w:rsidRDefault="00A12AC6" w:rsidP="00A11649">
      <w:pPr>
        <w:spacing w:after="0"/>
        <w:jc w:val="both"/>
        <w:rPr>
          <w:rFonts w:ascii="Circe" w:eastAsia="Times New Roman" w:hAnsi="Circe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1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расходов по экспортному контракту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2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текущих расходов по экспортным поставкам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3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коммерческого кредита экспортёра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4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через подтвержденный аккредитив</w:t>
        </w:r>
      </w:hyperlink>
    </w:p>
    <w:p w:rsidR="00D544F2" w:rsidRPr="00D544F2" w:rsidRDefault="00D544F2" w:rsidP="00D544F2">
      <w:pPr>
        <w:pStyle w:val="a4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5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Прямой кредит иностранному покупателю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6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торгового оборота с иностранными покупателями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1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7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Кредит банку иностранного покупателя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Программа кредитной поддержки высокотехнологичного экспорта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6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8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коммерческого кредита экспортёра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99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Прямой кредит иностранному покупателю</w:t>
        </w:r>
      </w:hyperlink>
    </w:p>
    <w:p w:rsidR="00A11649" w:rsidRPr="00A11649" w:rsidRDefault="00A11649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0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Финансирование торгового оборота с иностранными покупателями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2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1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Кредит банку иностранного покупателя</w:t>
        </w:r>
      </w:hyperlink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795186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Гарантии на поддержку экспорта</w:t>
      </w:r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2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Гарантия возврата авансового платежа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3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Гарантия в пользу налоговых органов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4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Тендерная гарантия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5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Гарантия надлежащего исполнения обязательств</w:t>
        </w:r>
      </w:hyperlink>
    </w:p>
    <w:p w:rsidR="00795186" w:rsidRPr="00A11649" w:rsidRDefault="00795186" w:rsidP="00A12AC6">
      <w:p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Pr="00A11649" w:rsidRDefault="00A46D22" w:rsidP="002067DE">
      <w:pPr>
        <w:pStyle w:val="a4"/>
        <w:numPr>
          <w:ilvl w:val="0"/>
          <w:numId w:val="3"/>
        </w:numPr>
        <w:spacing w:after="0" w:line="276" w:lineRule="auto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6" w:history="1">
        <w:r w:rsidR="00795186" w:rsidRPr="00A11649">
          <w:rPr>
            <w:rFonts w:ascii="Circe" w:eastAsia="Times New Roman" w:hAnsi="Circe" w:cs="Times New Roman"/>
            <w:sz w:val="24"/>
            <w:szCs w:val="24"/>
            <w:lang w:val="x-none" w:eastAsia="x-none"/>
          </w:rPr>
          <w:t>Гарантия платежа</w:t>
        </w:r>
      </w:hyperlink>
    </w:p>
    <w:p w:rsidR="00A11649" w:rsidRPr="00A11649" w:rsidRDefault="00A11649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795186" w:rsidRDefault="00A11649" w:rsidP="00A11649">
      <w:pPr>
        <w:spacing w:after="0"/>
        <w:jc w:val="both"/>
        <w:rPr>
          <w:rFonts w:ascii="Circe" w:eastAsia="Times New Roman" w:hAnsi="Circe"/>
          <w:sz w:val="24"/>
          <w:szCs w:val="24"/>
          <w:lang w:val="x-none" w:eastAsia="x-none"/>
        </w:rPr>
      </w:pPr>
      <w:r>
        <w:rPr>
          <w:rFonts w:ascii="Circe" w:eastAsia="Times New Roman" w:hAnsi="Circe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2779EF" wp14:editId="467D93A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905500" cy="0"/>
                <wp:effectExtent l="0" t="0" r="1905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DD511" id="Прямая соединительная линия 9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4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" strokecolor="#1f3763 [1604]" strokeweight="1.5pt">
                <v:stroke dashstyle="dash" joinstyle="miter"/>
                <w10:wrap anchorx="margin"/>
              </v:line>
            </w:pict>
          </mc:Fallback>
        </mc:AlternateContent>
      </w:r>
    </w:p>
    <w:p w:rsidR="00190AAA" w:rsidRPr="00A11649" w:rsidRDefault="00775FB3" w:rsidP="00A11649">
      <w:pPr>
        <w:spacing w:after="0"/>
        <w:jc w:val="both"/>
        <w:rPr>
          <w:rFonts w:ascii="Circe" w:eastAsia="Times New Roman" w:hAnsi="Circe" w:cs="Times New Roman"/>
          <w:b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9.</w:t>
      </w:r>
      <w:r w:rsidR="00190AAA"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>Программа поддержки российских брендов и товаров за рубежом</w:t>
      </w:r>
    </w:p>
    <w:p w:rsidR="00795186" w:rsidRPr="00A11649" w:rsidRDefault="00190AAA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r w:rsidRPr="00A11649">
        <w:rPr>
          <w:rFonts w:ascii="Circe" w:eastAsia="Times New Roman" w:hAnsi="Circe" w:cs="Times New Roman"/>
          <w:b/>
          <w:sz w:val="24"/>
          <w:szCs w:val="24"/>
          <w:lang w:val="x-none" w:eastAsia="x-none"/>
        </w:rPr>
        <w:t xml:space="preserve">«Made in Russia» </w:t>
      </w:r>
    </w:p>
    <w:p w:rsidR="00795186" w:rsidRPr="00A11649" w:rsidRDefault="00795186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p w:rsidR="00190AAA" w:rsidRPr="00A11649" w:rsidRDefault="00A46D22" w:rsidP="002067DE">
      <w:pPr>
        <w:pStyle w:val="a4"/>
        <w:numPr>
          <w:ilvl w:val="0"/>
          <w:numId w:val="4"/>
        </w:num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  <w:hyperlink r:id="rId107" w:history="1">
        <w:r w:rsidR="00761D54" w:rsidRPr="00A11649">
          <w:rPr>
            <w:rFonts w:ascii="Circe" w:eastAsia="Times New Roman" w:hAnsi="Circe"/>
            <w:sz w:val="24"/>
            <w:szCs w:val="24"/>
            <w:lang w:val="x-none" w:eastAsia="x-none"/>
          </w:rPr>
          <w:t>https://www.exportcenter.ru/made_in_russia/</w:t>
        </w:r>
      </w:hyperlink>
    </w:p>
    <w:p w:rsidR="00761D54" w:rsidRPr="00A11649" w:rsidRDefault="00761D54" w:rsidP="00A11649">
      <w:pPr>
        <w:spacing w:after="0"/>
        <w:jc w:val="both"/>
        <w:rPr>
          <w:rFonts w:ascii="Circe" w:eastAsia="Times New Roman" w:hAnsi="Circe" w:cs="Times New Roman"/>
          <w:sz w:val="24"/>
          <w:szCs w:val="24"/>
          <w:lang w:val="x-none" w:eastAsia="x-none"/>
        </w:rPr>
      </w:pPr>
    </w:p>
    <w:sectPr w:rsidR="00761D54" w:rsidRPr="00A11649" w:rsidSect="00D544F2">
      <w:headerReference w:type="default" r:id="rId108"/>
      <w:footerReference w:type="default" r:id="rId109"/>
      <w:pgSz w:w="11906" w:h="16838"/>
      <w:pgMar w:top="1549" w:right="850" w:bottom="1134" w:left="1701" w:header="71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D22" w:rsidRDefault="00A46D22" w:rsidP="00761D54">
      <w:pPr>
        <w:spacing w:after="0" w:line="240" w:lineRule="auto"/>
      </w:pPr>
      <w:r>
        <w:separator/>
      </w:r>
    </w:p>
  </w:endnote>
  <w:endnote w:type="continuationSeparator" w:id="0">
    <w:p w:rsidR="00A46D22" w:rsidRDefault="00A46D22" w:rsidP="0076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irce">
    <w:altName w:val="Century Gothic"/>
    <w:panose1 w:val="020B0502020203020203"/>
    <w:charset w:val="CC"/>
    <w:family w:val="swiss"/>
    <w:pitch w:val="variable"/>
    <w:sig w:usb0="A00002FF" w:usb1="50006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D54" w:rsidRDefault="00761D54" w:rsidP="00761D54">
    <w:pPr>
      <w:pStyle w:val="aa"/>
      <w:tabs>
        <w:tab w:val="clear" w:pos="4677"/>
        <w:tab w:val="clear" w:pos="9355"/>
        <w:tab w:val="left" w:pos="39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D22" w:rsidRDefault="00A46D22" w:rsidP="00761D54">
      <w:pPr>
        <w:spacing w:after="0" w:line="240" w:lineRule="auto"/>
      </w:pPr>
      <w:r>
        <w:separator/>
      </w:r>
    </w:p>
  </w:footnote>
  <w:footnote w:type="continuationSeparator" w:id="0">
    <w:p w:rsidR="00A46D22" w:rsidRDefault="00A46D22" w:rsidP="00761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D54" w:rsidRDefault="00A11649" w:rsidP="00D544F2">
    <w:pPr>
      <w:pStyle w:val="a8"/>
      <w:tabs>
        <w:tab w:val="clear" w:pos="9355"/>
      </w:tabs>
    </w:pPr>
    <w:r>
      <w:rPr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8332470" cy="1076325"/>
          <wp:effectExtent l="0" t="0" r="0" b="9525"/>
          <wp:wrapNone/>
          <wp:docPr id="30" name="Рисунок 30" descr="колонтитул-m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1" descr="колонтитул-mi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247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44F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34D7D"/>
    <w:multiLevelType w:val="hybridMultilevel"/>
    <w:tmpl w:val="B7A0ED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E5111"/>
    <w:multiLevelType w:val="hybridMultilevel"/>
    <w:tmpl w:val="74241D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10913"/>
    <w:multiLevelType w:val="hybridMultilevel"/>
    <w:tmpl w:val="8BCC93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073BC"/>
    <w:multiLevelType w:val="hybridMultilevel"/>
    <w:tmpl w:val="853022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E7C20"/>
    <w:multiLevelType w:val="hybridMultilevel"/>
    <w:tmpl w:val="B404B0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5577E"/>
    <w:multiLevelType w:val="hybridMultilevel"/>
    <w:tmpl w:val="77E27F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7638D"/>
    <w:multiLevelType w:val="hybridMultilevel"/>
    <w:tmpl w:val="C772DA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564CA"/>
    <w:multiLevelType w:val="hybridMultilevel"/>
    <w:tmpl w:val="BD560E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632F8"/>
    <w:multiLevelType w:val="hybridMultilevel"/>
    <w:tmpl w:val="005282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B2B87"/>
    <w:multiLevelType w:val="hybridMultilevel"/>
    <w:tmpl w:val="0E08A0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21AD4"/>
    <w:multiLevelType w:val="hybridMultilevel"/>
    <w:tmpl w:val="EF8426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010E3"/>
    <w:multiLevelType w:val="hybridMultilevel"/>
    <w:tmpl w:val="1A0EE0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B4AA0"/>
    <w:multiLevelType w:val="hybridMultilevel"/>
    <w:tmpl w:val="51CECB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F4AD6"/>
    <w:multiLevelType w:val="hybridMultilevel"/>
    <w:tmpl w:val="970E5D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16C7B"/>
    <w:multiLevelType w:val="hybridMultilevel"/>
    <w:tmpl w:val="D8A4BF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F7B64"/>
    <w:multiLevelType w:val="hybridMultilevel"/>
    <w:tmpl w:val="17A21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A1D0E"/>
    <w:multiLevelType w:val="hybridMultilevel"/>
    <w:tmpl w:val="D7D47E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A6085"/>
    <w:multiLevelType w:val="hybridMultilevel"/>
    <w:tmpl w:val="49A467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E501D"/>
    <w:multiLevelType w:val="hybridMultilevel"/>
    <w:tmpl w:val="57B2CF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80640E"/>
    <w:multiLevelType w:val="hybridMultilevel"/>
    <w:tmpl w:val="848EC0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75E46"/>
    <w:multiLevelType w:val="hybridMultilevel"/>
    <w:tmpl w:val="DAC2CE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E2301"/>
    <w:multiLevelType w:val="hybridMultilevel"/>
    <w:tmpl w:val="399A1E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6A7FB0"/>
    <w:multiLevelType w:val="hybridMultilevel"/>
    <w:tmpl w:val="A82405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5"/>
  </w:num>
  <w:num w:numId="7">
    <w:abstractNumId w:val="18"/>
  </w:num>
  <w:num w:numId="8">
    <w:abstractNumId w:val="22"/>
  </w:num>
  <w:num w:numId="9">
    <w:abstractNumId w:val="14"/>
  </w:num>
  <w:num w:numId="10">
    <w:abstractNumId w:val="2"/>
  </w:num>
  <w:num w:numId="11">
    <w:abstractNumId w:val="10"/>
  </w:num>
  <w:num w:numId="12">
    <w:abstractNumId w:val="7"/>
  </w:num>
  <w:num w:numId="13">
    <w:abstractNumId w:val="1"/>
  </w:num>
  <w:num w:numId="14">
    <w:abstractNumId w:val="6"/>
  </w:num>
  <w:num w:numId="15">
    <w:abstractNumId w:val="17"/>
  </w:num>
  <w:num w:numId="16">
    <w:abstractNumId w:val="21"/>
  </w:num>
  <w:num w:numId="17">
    <w:abstractNumId w:val="9"/>
  </w:num>
  <w:num w:numId="18">
    <w:abstractNumId w:val="0"/>
  </w:num>
  <w:num w:numId="19">
    <w:abstractNumId w:val="15"/>
  </w:num>
  <w:num w:numId="20">
    <w:abstractNumId w:val="4"/>
  </w:num>
  <w:num w:numId="21">
    <w:abstractNumId w:val="20"/>
  </w:num>
  <w:num w:numId="22">
    <w:abstractNumId w:val="11"/>
  </w:num>
  <w:num w:numId="23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1BC"/>
    <w:rsid w:val="000B54DF"/>
    <w:rsid w:val="000D034B"/>
    <w:rsid w:val="00156AC1"/>
    <w:rsid w:val="00190AAA"/>
    <w:rsid w:val="002067DE"/>
    <w:rsid w:val="00223D3E"/>
    <w:rsid w:val="002A6827"/>
    <w:rsid w:val="002B2341"/>
    <w:rsid w:val="002B2751"/>
    <w:rsid w:val="0036606A"/>
    <w:rsid w:val="004C5600"/>
    <w:rsid w:val="00552F91"/>
    <w:rsid w:val="005C4AAA"/>
    <w:rsid w:val="0060261B"/>
    <w:rsid w:val="00637AD1"/>
    <w:rsid w:val="006535EB"/>
    <w:rsid w:val="0068172D"/>
    <w:rsid w:val="00683138"/>
    <w:rsid w:val="006F165D"/>
    <w:rsid w:val="007201BC"/>
    <w:rsid w:val="00761D54"/>
    <w:rsid w:val="00775FB3"/>
    <w:rsid w:val="00795186"/>
    <w:rsid w:val="007A6B20"/>
    <w:rsid w:val="007B285B"/>
    <w:rsid w:val="00857601"/>
    <w:rsid w:val="008A0972"/>
    <w:rsid w:val="008B0714"/>
    <w:rsid w:val="008D5F86"/>
    <w:rsid w:val="008E566B"/>
    <w:rsid w:val="00934D25"/>
    <w:rsid w:val="00980F54"/>
    <w:rsid w:val="009C67F5"/>
    <w:rsid w:val="00A11649"/>
    <w:rsid w:val="00A12AC6"/>
    <w:rsid w:val="00A37A9D"/>
    <w:rsid w:val="00A46D22"/>
    <w:rsid w:val="00A77DE5"/>
    <w:rsid w:val="00C71856"/>
    <w:rsid w:val="00C7571F"/>
    <w:rsid w:val="00C81894"/>
    <w:rsid w:val="00D05ACA"/>
    <w:rsid w:val="00D46511"/>
    <w:rsid w:val="00D544F2"/>
    <w:rsid w:val="00D6153D"/>
    <w:rsid w:val="00E14373"/>
    <w:rsid w:val="00E47356"/>
    <w:rsid w:val="00E967FF"/>
    <w:rsid w:val="00F075CA"/>
    <w:rsid w:val="00F50558"/>
    <w:rsid w:val="00F52A53"/>
    <w:rsid w:val="00F54A24"/>
    <w:rsid w:val="00F923EE"/>
    <w:rsid w:val="00F9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1A9F7-8674-4D28-9C5D-6043FEF6F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01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1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201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201BC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7201BC"/>
    <w:rPr>
      <w:color w:val="808080"/>
      <w:shd w:val="clear" w:color="auto" w:fill="E6E6E6"/>
    </w:rPr>
  </w:style>
  <w:style w:type="character" w:styleId="a5">
    <w:name w:val="FollowedHyperlink"/>
    <w:basedOn w:val="a0"/>
    <w:uiPriority w:val="99"/>
    <w:semiHidden/>
    <w:unhideWhenUsed/>
    <w:rsid w:val="007201BC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7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760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6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61D54"/>
  </w:style>
  <w:style w:type="paragraph" w:styleId="aa">
    <w:name w:val="footer"/>
    <w:basedOn w:val="a"/>
    <w:link w:val="ab"/>
    <w:uiPriority w:val="99"/>
    <w:unhideWhenUsed/>
    <w:rsid w:val="0076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61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6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1786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88016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68979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6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76910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7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6995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671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5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4273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014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419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9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9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247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7358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1240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2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8138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4649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82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67758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8002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5175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4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2512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6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744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95775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0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081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139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0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4793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8746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0933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4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7053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25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</w:div>
      </w:divsChild>
    </w:div>
    <w:div w:id="12925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9173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60911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8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1601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7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73003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2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638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29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5875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6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569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0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32201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991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7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9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2540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3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6083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4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819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1885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2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7538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43767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4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9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534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9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7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2000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1664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9012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7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4008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7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743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434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3191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4842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2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</w:div>
      </w:divsChild>
    </w:div>
    <w:div w:id="16432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8550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4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8527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5272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2018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1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2671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8152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2331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9230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1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0402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7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4134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0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9533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899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4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8547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8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102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</w:div>
      </w:divsChild>
    </w:div>
    <w:div w:id="1858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2537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80711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03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0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0096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1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7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6649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2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22456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097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446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5732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0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04964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1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8726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3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1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3786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0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5655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6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</w:div>
      </w:divsChild>
    </w:div>
    <w:div w:id="2100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5166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8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7397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6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29421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5032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1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34231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5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58203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76969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9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  <w:divsChild>
            <w:div w:id="17662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0" w:color="E7EAEE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exportcenter.ru/services/analitika-i-issledovaniya/interaktivnye-analiticheskie-produkty/renking-perspektivnosti-stran/" TargetMode="External"/><Relationship Id="rId21" Type="http://schemas.openxmlformats.org/officeDocument/2006/relationships/hyperlink" Target="https://www.exportcenter.ru/services/analitika-i-issledovaniya/gotovye-analiticheskie-produkty/analiticheskaya_informatsiya_po_perspektivam_rossiyskogo_eksporta/" TargetMode="External"/><Relationship Id="rId42" Type="http://schemas.openxmlformats.org/officeDocument/2006/relationships/hyperlink" Target="https://www.exportcenter.ru/services/prodvizhenie-na-vneshnie-rynki/eksport-po-kanalam-elektronnoy-torgovli/konsultirovanie_po_eksportnoy_internet_torgovle/" TargetMode="External"/><Relationship Id="rId47" Type="http://schemas.openxmlformats.org/officeDocument/2006/relationships/hyperlink" Target="https://www.exportcenter.ru/services/obrazovatelnye-uslugi/distantsionnye-kursy-obrazovatelnoy-programmy/gosudarstvennaya-podderjka-eksporterov-produkty-gruppy-rec/" TargetMode="External"/><Relationship Id="rId63" Type="http://schemas.openxmlformats.org/officeDocument/2006/relationships/hyperlink" Target="https://www.exportcenter.ru/services/sertifikatsiya-i-litsenzirovanie/patentovanie/pravovaya-okhrana-obektov-patentnykh-prav-i-tovarnykh-znakov-za-rubezhom/" TargetMode="External"/><Relationship Id="rId68" Type="http://schemas.openxmlformats.org/officeDocument/2006/relationships/hyperlink" Target="https://www.exportcenter.ru/services/sertifikatsiya-i-litsenzirovanie/patentovanie/otsenka-i-uchet-nematerialnykh-aktivov/" TargetMode="External"/><Relationship Id="rId84" Type="http://schemas.openxmlformats.org/officeDocument/2006/relationships/hyperlink" Target="https://www.exportcenter.ru/services/strakhovanie/klassicheskie-resheniya-dlya-vsekh-rossiyskikh-eksporterov/strakhovanie-podtverzhdennogo-akkreditiva/" TargetMode="External"/><Relationship Id="rId89" Type="http://schemas.openxmlformats.org/officeDocument/2006/relationships/hyperlink" Target="https://www.exportcenter.ru/services/strakhovanie/spetsializirovannye-resheniya-tolko-dlya-eksportno-orientirovannykh-msp/strakhovanie-kredita-na-popolnenie-oborotnykh-sredstv-eksportera/" TargetMode="External"/><Relationship Id="rId16" Type="http://schemas.openxmlformats.org/officeDocument/2006/relationships/hyperlink" Target="https://www.exportcenter.ru/services/podderzhka-eksportnykh-postavok/nalogovoe_konsultirovanie/bazovoe_konsultirovanie_po_voprosam_vozvrata_eksportnogo_nds/" TargetMode="External"/><Relationship Id="rId107" Type="http://schemas.openxmlformats.org/officeDocument/2006/relationships/hyperlink" Target="https://www.exportcenter.ru/made_in_russia/" TargetMode="External"/><Relationship Id="rId11" Type="http://schemas.openxmlformats.org/officeDocument/2006/relationships/hyperlink" Target="https://www.exportcenter.ru/services/podderzhka-eksportnykh-postavok/valyutnyy-kontrol/konsultirovanie-po-voprosam-valyutnogo-kontrolya/" TargetMode="External"/><Relationship Id="rId32" Type="http://schemas.openxmlformats.org/officeDocument/2006/relationships/hyperlink" Target="https://www.exportcenter.ru/services/prodvizhenie-na-vneshnie-rynki/mezhdunarodnye-proekty-i-tendery/mezhdunarodnye-proekty-i-tendery_/" TargetMode="External"/><Relationship Id="rId37" Type="http://schemas.openxmlformats.org/officeDocument/2006/relationships/hyperlink" Target="https://www.exportcenter.ru/services/prodvizhenie-na-vneshnie-rynki/mezhdunarodnye-proekty-i-tendery/metodicheskoe_posobie_o_vozmozhnostyakh_uchastiya_v_tenderakh_vsemirnogo_banka/" TargetMode="External"/><Relationship Id="rId53" Type="http://schemas.openxmlformats.org/officeDocument/2006/relationships/hyperlink" Target="https://www.exportcenter.ru/services/obrazovatelnye-uslugi/distantsionnye-kursy-obrazovatelnoy-programmy/kurs_upravlenie_finansovymi_resursami_dlya_eksporterov/" TargetMode="External"/><Relationship Id="rId58" Type="http://schemas.openxmlformats.org/officeDocument/2006/relationships/hyperlink" Target="https://www.exportcenter.ru/services/sertifikatsiya-i-litsenzirovanie/mezhdunarodnaya-adaptatsiya-i-otsenka-sootvetstviya/konsultatsiya-po-voprosam-otsenki-sootvetstviya-produktsii-na-vneshnikh-rynkakh/" TargetMode="External"/><Relationship Id="rId74" Type="http://schemas.openxmlformats.org/officeDocument/2006/relationships/hyperlink" Target="https://www.exportcenter.ru/services/subsidirovanie/kompensatsiya-chasti-zatrat-na-transportirovku-selskokhozyaystvennoy-i-prodovolstvennoy-produktsii/kompensaciya-chasti-zatrat-na-transportirovku-selskohozyajstvennoj/" TargetMode="External"/><Relationship Id="rId79" Type="http://schemas.openxmlformats.org/officeDocument/2006/relationships/hyperlink" Target="https://www.exportcenter.ru/services/subsidirovanie/subsidii-na-sertifikatsiyu-rossiyskoy-produktsii/subsidii-na-sertifikatsiyu-rossiyskoy-produktsii_/" TargetMode="External"/><Relationship Id="rId102" Type="http://schemas.openxmlformats.org/officeDocument/2006/relationships/hyperlink" Target="https://www.exportcenter.ru/services/kreditno-garantiynaya-podderzhka/garantii-na-podderzhku-eksporta/garantiya-vozvrata-avansovogo-platezha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exportcenter.ru/services/strakhovanie/spetsializirovannye-resheniya-tolko-dlya-eksportno-orientirovannykh-msp/strakhovanie-eksportnogo-faktoringa/" TargetMode="External"/><Relationship Id="rId95" Type="http://schemas.openxmlformats.org/officeDocument/2006/relationships/hyperlink" Target="https://www.exportcenter.ru/services/kreditno-garantiynaya-podderzhka/kredity-na-podderzhku-eksporta/pryamoy-kredit-inostrannomu-pokupatelyu_/" TargetMode="External"/><Relationship Id="rId22" Type="http://schemas.openxmlformats.org/officeDocument/2006/relationships/hyperlink" Target="https://www.exportcenter.ru/services/analitika-i-issledovaniya/gotovye-analiticheskie-produkty/makroekonomicheskie_otchety_po_stranam/" TargetMode="External"/><Relationship Id="rId27" Type="http://schemas.openxmlformats.org/officeDocument/2006/relationships/hyperlink" Target="https://www.exportcenter.ru/services/analitika-i-issledovaniya/interaktivnye-analiticheskie-produkty/mezhdunarodnye-rynki/" TargetMode="External"/><Relationship Id="rId43" Type="http://schemas.openxmlformats.org/officeDocument/2006/relationships/hyperlink" Target="https://www.exportcenter.ru/services/prodvizhenie-na-vneshnie-rynki/eksport-po-kanalam-elektronnoy-torgovli/razmeshchenie-produktsii-kompanii-na-mezhdunarodnykh-torgovykh-onlayn-ploshchadkakh-po-partnerskim-p/" TargetMode="External"/><Relationship Id="rId48" Type="http://schemas.openxmlformats.org/officeDocument/2006/relationships/hyperlink" Target="https://www.exportcenter.ru/services/obrazovatelnye-uslugi/distantsionnye-kursy-obrazovatelnoy-programmy/nalogovye-aspekty-eksportnoy-deyatelnosti/" TargetMode="External"/><Relationship Id="rId64" Type="http://schemas.openxmlformats.org/officeDocument/2006/relationships/hyperlink" Target="https://www.exportcenter.ru/services/sertifikatsiya-i-litsenzirovanie/patentovanie/rykovodstvo_na_intellektualn_uju_sobstvennos_pat_sme/" TargetMode="External"/><Relationship Id="rId69" Type="http://schemas.openxmlformats.org/officeDocument/2006/relationships/hyperlink" Target="https://www.exportcenter.ru/services/sertifikatsiya-i-litsenzirovanie/patentovanie/yuridicheskie-uslugi-v-oblasti-intellektualnoy-sobstvennosti/" TargetMode="External"/><Relationship Id="rId80" Type="http://schemas.openxmlformats.org/officeDocument/2006/relationships/hyperlink" Target="https://www.exportcenter.ru/services/subsidirovanie/subsidii-na-patentovanie/subsidii-na-patentovanie_/" TargetMode="External"/><Relationship Id="rId85" Type="http://schemas.openxmlformats.org/officeDocument/2006/relationships/hyperlink" Target="https://www.exportcenter.ru/services/strakhovanie/klassicheskie-resheniya-dlya-vsekh-rossiyskikh-eksporterov/strakhovanie-kredita-pokupatelyu/" TargetMode="External"/><Relationship Id="rId12" Type="http://schemas.openxmlformats.org/officeDocument/2006/relationships/hyperlink" Target="https://www.exportcenter.ru/services/podderzhka-eksportnykh-postavok/pravovye-voprosy/proekt-eksportnogo-kontrakta/" TargetMode="External"/><Relationship Id="rId17" Type="http://schemas.openxmlformats.org/officeDocument/2006/relationships/hyperlink" Target="https://www.exportcenter.ru/services/analitika-i-issledovaniya/analitika-po-zaprosu-kompanii/importnye_tarify_i_sbory/" TargetMode="External"/><Relationship Id="rId33" Type="http://schemas.openxmlformats.org/officeDocument/2006/relationships/hyperlink" Target="https://www.exportcenter.ru/services/prodvizhenie-na-vneshnie-rynki/mezhdunarodnye-proekty-i-tendery/vedenie_razdela_mezhdunarodnye_proekty_i_tendery_na_ofitsialnom_sayte_rets_i_podpiska_na_rassylku_s_/" TargetMode="External"/><Relationship Id="rId38" Type="http://schemas.openxmlformats.org/officeDocument/2006/relationships/hyperlink" Target="https://www.exportcenter.ru/services/prodvizhenie-na-vneshnie-rynki/mezhdunarodnye-proekty-i-tendery/metodicheskoe_posobie_o_vozmozhnostyakh_uchastiya_v_tenderakh_evropeyskogo_banka_rekonstruktsii_i_ra/" TargetMode="External"/><Relationship Id="rId59" Type="http://schemas.openxmlformats.org/officeDocument/2006/relationships/hyperlink" Target="https://www.exportcenter.ru/services/sertifikatsiya-i-litsenzirovanie/mezhdunarodnaya-adaptatsiya-i-otsenka-sootvetstviya/spravochnik_eksportera/" TargetMode="External"/><Relationship Id="rId103" Type="http://schemas.openxmlformats.org/officeDocument/2006/relationships/hyperlink" Target="https://www.exportcenter.ru/services/kreditno-garantiynaya-podderzhka/garantii-na-podderzhku-eksporta/garantiya-v-polzu-nalogovykh-organov/" TargetMode="External"/><Relationship Id="rId108" Type="http://schemas.openxmlformats.org/officeDocument/2006/relationships/header" Target="header1.xml"/><Relationship Id="rId54" Type="http://schemas.openxmlformats.org/officeDocument/2006/relationships/hyperlink" Target="https://www.exportcenter.ru/services/obrazovatelnye-uslugi/distantsionnye-kursy-obrazovatelnoy-programmy/kurs_dokumentatsionnoe_obespechenie_eksportnoy_deyatelnosti/" TargetMode="External"/><Relationship Id="rId70" Type="http://schemas.openxmlformats.org/officeDocument/2006/relationships/hyperlink" Target="https://www.exportcenter.ru/services/sertifikatsiya-i-litsenzirovanie/sertifikat-svobodnoy-prodazhi/oformlenie-i-vydacha-neobkhodimykh-dlya-vvoza-rossiyskoy-produktsii-v-inye-gosudarstva-dokumentov-v-/" TargetMode="External"/><Relationship Id="rId75" Type="http://schemas.openxmlformats.org/officeDocument/2006/relationships/hyperlink" Target="https://www.exportcenter.ru/services/subsidirovanie/kompensatsiya-chasti-zatrat-na-prodvizhenie-produktsii-agropromyshlennogo-kompleksa/pavilony/" TargetMode="External"/><Relationship Id="rId91" Type="http://schemas.openxmlformats.org/officeDocument/2006/relationships/hyperlink" Target="https://www.exportcenter.ru/services/kreditno-garantiynaya-podderzhka/kredity-na-podderzhku-eksporta/finansirovanie-raskhodov-po-eksportnomu-kontraktu/" TargetMode="External"/><Relationship Id="rId96" Type="http://schemas.openxmlformats.org/officeDocument/2006/relationships/hyperlink" Target="https://www.exportcenter.ru/services/kreditno-garantiynaya-podderzhka/kredity-na-podderzhku-eksporta/finansirovanie-torgovogo-oborota-s-inostrannymi-pokupatelyami_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exportcenter.ru/services/podderzhka-eksportnykh-postavok/pravovye-voprosy/podgotovka_eksportnogo_kontrakta/" TargetMode="External"/><Relationship Id="rId23" Type="http://schemas.openxmlformats.org/officeDocument/2006/relationships/hyperlink" Target="https://www.exportcenter.ru/services/analitika-i-issledovaniya/gotovye-analiticheskie-produkty/spravka_po_subektu_rossii/" TargetMode="External"/><Relationship Id="rId28" Type="http://schemas.openxmlformats.org/officeDocument/2006/relationships/hyperlink" Target="https://www.exportcenter.ru/services/prodvizhenie-na-vneshnie-rynki/adaptatsiya-materialov-i-marketing/adaptatsiya-reklamnykh-materialov-kompanii/" TargetMode="External"/><Relationship Id="rId36" Type="http://schemas.openxmlformats.org/officeDocument/2006/relationships/hyperlink" Target="https://www.exportcenter.ru/services/prodvizhenie-na-vneshnie-rynki/mezhdunarodnye-proekty-i-tendery/metodicheskoe-posobie-o-vozmozhnostyakh-uchastiya-v-tenderakh-aziatskogo-banka-infrastrukturnykh-inv/" TargetMode="External"/><Relationship Id="rId49" Type="http://schemas.openxmlformats.org/officeDocument/2006/relationships/hyperlink" Target="https://www.exportcenter.ru/services/obrazovatelnye-uslugi/distantsionnye-kursy-obrazovatelnoy-programmy/vozmojnosti-onlayn-torgovli-dlya-eksporterov/" TargetMode="External"/><Relationship Id="rId57" Type="http://schemas.openxmlformats.org/officeDocument/2006/relationships/hyperlink" Target="https://www.exportcenter.ru/services/obrazovatelnye-uslugi/uchebnye-materialy/uchebnoe-posobie-eksportera/" TargetMode="External"/><Relationship Id="rId106" Type="http://schemas.openxmlformats.org/officeDocument/2006/relationships/hyperlink" Target="https://www.exportcenter.ru/services/kreditno-garantiynaya-podderzhka/garantii-na-podderzhku-eksporta/garantiya-platezha/" TargetMode="External"/><Relationship Id="rId10" Type="http://schemas.openxmlformats.org/officeDocument/2006/relationships/hyperlink" Target="https://www.exportcenter.ru/services/podderzhka-eksportnykh-postavok/torgovye-barery/konsultirovanie-po-sposobam-preodoleniya-torgovykh-ogranicheniy-na-vneshnikh-rynkakh/" TargetMode="External"/><Relationship Id="rId31" Type="http://schemas.openxmlformats.org/officeDocument/2006/relationships/hyperlink" Target="https://www.exportcenter.ru/services/prodvizhenie-na-vneshnie-rynki/vystavki-i-spetsializirovannye-biznes-missii/organizatsiya-uchastiya-kompanii-v-spetsializirovannoy-biznes-missii/" TargetMode="External"/><Relationship Id="rId44" Type="http://schemas.openxmlformats.org/officeDocument/2006/relationships/hyperlink" Target="https://www.exportcenter.ru/services/prodvizhenie-na-vneshnie-rynki/eksport-po-kanalam-elektronnoy-torgovli/metodicheskoe-posobie-o-dostupe-na-mezhdunarodnye-torgovye-internet-ploshchadki/" TargetMode="External"/><Relationship Id="rId52" Type="http://schemas.openxmlformats.org/officeDocument/2006/relationships/hyperlink" Target="https://www.exportcenter.ru/services/obrazovatelnye-uslugi/distantsionnye-kursy-obrazovatelnoy-programmy/kurs_pravovoe_obespechenie_eksportnoy_deyatelnosti/" TargetMode="External"/><Relationship Id="rId60" Type="http://schemas.openxmlformats.org/officeDocument/2006/relationships/hyperlink" Target="https://www.exportcenter.ru/services/sertifikatsiya-i-litsenzirovanie/mezhdunarodnaya-adaptatsiya-i-otsenka-sootvetstviya/predostavlenie-informatsionnykh-materialov-ob-obshchikh-trebovaniyakh-k-produktsii-i-obshchemu-porya/" TargetMode="External"/><Relationship Id="rId65" Type="http://schemas.openxmlformats.org/officeDocument/2006/relationships/hyperlink" Target="https://www.exportcenter.ru/services/sertifikatsiya-i-litsenzirovanie/patentovanie/rykovodstvo_na_intellektualn_uju_sobstvennos_obr_msp/" TargetMode="External"/><Relationship Id="rId73" Type="http://schemas.openxmlformats.org/officeDocument/2006/relationships/hyperlink" Target="https://www.exportcenter.ru/services/subsidirovanie/obespechenie-uchastiya-v-mezhdunarodnykh-kongressno-vystavochnykh-meropriyatiyakh-i-delovykh-missiya/pamyaatka-vystavki/" TargetMode="External"/><Relationship Id="rId78" Type="http://schemas.openxmlformats.org/officeDocument/2006/relationships/hyperlink" Target="https://www.exportcenter.ru/services/subsidirovanie/kompensatsiya_chasti_zatrat_na_transportirovku_produktsii_/kompensatsiya_chasti_zatrat_na_transportirovku_produktsii/" TargetMode="External"/><Relationship Id="rId81" Type="http://schemas.openxmlformats.org/officeDocument/2006/relationships/hyperlink" Target="https://www.exportcenter.ru/services/prodvizhenie-na-vneshnie-rynki/vystavki-i-spetsializirovannye-biznes-missii/organizatsiya-uchastiya-kompanii-v-spetsializirovannoy-biznes-missii/" TargetMode="External"/><Relationship Id="rId86" Type="http://schemas.openxmlformats.org/officeDocument/2006/relationships/hyperlink" Target="https://www.exportcenter.ru/services/strakhovanie/klassicheskie-resheniya-dlya-vsekh-rossiyskikh-eksporterov/strakhovanie-rossiyskikh-investitsiy-za-rubezhom/" TargetMode="External"/><Relationship Id="rId94" Type="http://schemas.openxmlformats.org/officeDocument/2006/relationships/hyperlink" Target="https://www.exportcenter.ru/services/kreditno-garantiynaya-podderzhka/kredity-na-podderzhku-eksporta/finansirovanie-cherez-podtverzhdennyy-akkreditiv_/" TargetMode="External"/><Relationship Id="rId99" Type="http://schemas.openxmlformats.org/officeDocument/2006/relationships/hyperlink" Target="https://www.exportcenter.ru/services/kreditno-garantiynaya-podderzhka/kredity-na-podderzhku-eksporta/pryamoy-kredit-inostrannomu-pokupatelyu_/" TargetMode="External"/><Relationship Id="rId101" Type="http://schemas.openxmlformats.org/officeDocument/2006/relationships/hyperlink" Target="https://www.exportcenter.ru/services/kreditno-garantiynaya-podderzhka/kredity-na-podderzhku-eksporta/kredit-banku-inostrannogo-pokupatelya_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xportcenter.ru/services/podderzhka-eksportnykh-postavok/tamozhennoe-administrirovanie/tamozhennoe-oformlenie/" TargetMode="External"/><Relationship Id="rId13" Type="http://schemas.openxmlformats.org/officeDocument/2006/relationships/hyperlink" Target="https://www.exportcenter.ru/services/podderzhka-eksportnykh-postavok/logisticheskoe_soprovojdenie/transportno-ekspeditorskie-uslugi/" TargetMode="External"/><Relationship Id="rId18" Type="http://schemas.openxmlformats.org/officeDocument/2006/relationships/hyperlink" Target="https://www.exportcenter.ru/services/analitika-i-issledovaniya/gotovye-analiticheskie-produkty/eksportnyy_tovarnyy_otchet/" TargetMode="External"/><Relationship Id="rId39" Type="http://schemas.openxmlformats.org/officeDocument/2006/relationships/hyperlink" Target="https://www.exportcenter.ru/services/prodvizhenie-na-vneshnie-rynki/mezhdunarodnye-proekty-i-tendery/onlayn_metodicheskoe_posobie_o_vozmozhnostyakh_uchastiya_v_tenderakh_mezhdunarodnykh_institutov_razv/" TargetMode="External"/><Relationship Id="rId109" Type="http://schemas.openxmlformats.org/officeDocument/2006/relationships/footer" Target="footer1.xml"/><Relationship Id="rId34" Type="http://schemas.openxmlformats.org/officeDocument/2006/relationships/hyperlink" Target="https://www.exportcenter.ru/services/prodvizhenie-na-vneshnie-rynki/mezhdunarodnye-proekty-i-tendery/bazovaya-konsultatsiya-o-vozmozhnostyakh-uchastiya-v-mezhdunarodnykh-tenderakh-vsemirnogo-banka-evro/" TargetMode="External"/><Relationship Id="rId50" Type="http://schemas.openxmlformats.org/officeDocument/2006/relationships/hyperlink" Target="https://www.exportcenter.ru/services/obrazovatelnye-uslugi/distantsionnye-kursy-obrazovatelnoy-programmy/kurs_effektivnyy_marketing_dlya_eksportera/" TargetMode="External"/><Relationship Id="rId55" Type="http://schemas.openxmlformats.org/officeDocument/2006/relationships/hyperlink" Target="https://www.exportcenter.ru/services/obrazovatelnye-uslugi/distantsionnye-kursy-obrazovatelnoy-programmy/kurs_tamozhennoe_oformlenie_eksportnykh_operatsiy/" TargetMode="External"/><Relationship Id="rId76" Type="http://schemas.openxmlformats.org/officeDocument/2006/relationships/hyperlink" Target="https://www.exportcenter.ru/services/subsidirovanie/kompensatsiya_po_exportnim_kreditam_kommercheskich_bankov/kompensatsiya_po_exportnim_kreditam_kommercheskich_bankov_/" TargetMode="External"/><Relationship Id="rId97" Type="http://schemas.openxmlformats.org/officeDocument/2006/relationships/hyperlink" Target="https://www.exportcenter.ru/services/kreditno-garantiynaya-podderzhka/kredity-na-podderzhku-eksporta/kredit-banku-inostrannogo-pokupatelya_/" TargetMode="External"/><Relationship Id="rId104" Type="http://schemas.openxmlformats.org/officeDocument/2006/relationships/hyperlink" Target="https://www.exportcenter.ru/services/kreditno-garantiynaya-podderzhka/garantii-na-podderzhku-eksporta/tendernaya-garantiya/" TargetMode="External"/><Relationship Id="rId7" Type="http://schemas.openxmlformats.org/officeDocument/2006/relationships/hyperlink" Target="https://www.exportcenter.ru/services/podderzhka-eksportnykh-postavok/tamozhennoe-administrirovanie/bazovoe_konsultirovanie_po_tamozhennomu_administrirovaniyu/" TargetMode="External"/><Relationship Id="rId71" Type="http://schemas.openxmlformats.org/officeDocument/2006/relationships/hyperlink" Target="https://www.exportcenter.ru/services/sertifikatsiya-i-litsenzirovanie/eksportnye-litsenzii/rekomendatsii-po-zapolneniyu-zayavleniya-na-vydachu-litsenzii-na-eksport-otdelnykh-vidov-tovarov/" TargetMode="External"/><Relationship Id="rId92" Type="http://schemas.openxmlformats.org/officeDocument/2006/relationships/hyperlink" Target="https://www.exportcenter.ru/services/kreditno-garantiynaya-podderzhka/kredity-na-podderzhku-eksporta/finansirovanie-tekushchikh-raskhodov-po-eksportnym-postavka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exportcenter.ru/services/prodvizhenie-na-vneshnie-rynki/adaptatsiya-materialov-i-marketing/perevod-dokumentov-na-yazyk-strany-importera/" TargetMode="External"/><Relationship Id="rId24" Type="http://schemas.openxmlformats.org/officeDocument/2006/relationships/hyperlink" Target="https://www.exportcenter.ru/services/analitika-i-issledovaniya/interaktivnye-analiticheskie-produkty/interaktivnaya_karta_s_dannymi_ob_eksporte_iz_rf/" TargetMode="External"/><Relationship Id="rId40" Type="http://schemas.openxmlformats.org/officeDocument/2006/relationships/hyperlink" Target="https://www.exportcenter.ru/services/prodvizhenie-na-vneshnie-rynki/poisk-partnyerov/detalnyy_poisk_partnera_ii_uroven_/" TargetMode="External"/><Relationship Id="rId45" Type="http://schemas.openxmlformats.org/officeDocument/2006/relationships/hyperlink" Target="https://www.exportcenter.ru/services/obrazovatelnye-uslugi/distantsionnye-kursy-obrazovatelnoy-programmy/kurs_vvedenie_v_eksport_zhiznennyy_tsikl_eksportnogo_proekta_gosudarstvennaya_podderzhka_eksportnoor/" TargetMode="External"/><Relationship Id="rId66" Type="http://schemas.openxmlformats.org/officeDocument/2006/relationships/hyperlink" Target="https://www.exportcenter.ru/services/sertifikatsiya-i-litsenzirovanie/patentovanie/rykovodstvo_na_intellektualnuju_sobstvennos/" TargetMode="External"/><Relationship Id="rId87" Type="http://schemas.openxmlformats.org/officeDocument/2006/relationships/hyperlink" Target="https://www.exportcenter.ru/services/strakhovanie/klassicheskie-resheniya-dlya-vsekh-rossiyskikh-eksporterov/strakhovanie-kratkosrochnoy-debitorskoy-zadolzhennosti/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www.exportcenter.ru/services/sertifikatsiya-i-litsenzirovanie/patentovanie/pravovaya-okhrana-obektov-patentnykh-prav-i-tovarnykh-znakov-za-rubezhom/" TargetMode="External"/><Relationship Id="rId82" Type="http://schemas.openxmlformats.org/officeDocument/2006/relationships/hyperlink" Target="https://www.exportcenter.ru/services/strakhovanie/klassicheskie-resheniya-dlya-vsekh-rossiyskikh-eksporterov/strakhovanie-mezhdunarodnogo-lizinga/" TargetMode="External"/><Relationship Id="rId19" Type="http://schemas.openxmlformats.org/officeDocument/2006/relationships/hyperlink" Target="https://www.exportcenter.ru/services/analitika-i-issledovaniya/gotovye-analiticheskie-produkty/stranovoy-importnyy-profil/" TargetMode="External"/><Relationship Id="rId14" Type="http://schemas.openxmlformats.org/officeDocument/2006/relationships/hyperlink" Target="https://www.exportcenter.ru/services/podderzhka-eksportnykh-postavok/valyutnyy-kontrol/onlayn_materialy_po_protseduram_valyutnogo_kontrolya/" TargetMode="External"/><Relationship Id="rId30" Type="http://schemas.openxmlformats.org/officeDocument/2006/relationships/hyperlink" Target="https://www.exportcenter.ru/services/prodvizhenie-na-vneshnie-rynki/adaptatsiya-materialov-i-marketing/razrabotka-kommercheskogo-predlozheniya-prezentatsiy-prochikh-materialov/" TargetMode="External"/><Relationship Id="rId35" Type="http://schemas.openxmlformats.org/officeDocument/2006/relationships/hyperlink" Target="https://www.exportcenter.ru/services/prodvizhenie-na-vneshnie-rynki/mezhdunarodnye-proekty-i-tendery/metodicheskoe_posobie_po_registratsii_i_rabote_s_edinym_zakupochnym_portalom_oon_ungm/" TargetMode="External"/><Relationship Id="rId56" Type="http://schemas.openxmlformats.org/officeDocument/2006/relationships/hyperlink" Target="https://www.exportcenter.ru/services/obrazovatelnye-uslugi/distantsionnye-kursy-obrazovatelnoy-programmy/kurs_logistika_v_eksportnoy_deyatelnosti/" TargetMode="External"/><Relationship Id="rId77" Type="http://schemas.openxmlformats.org/officeDocument/2006/relationships/hyperlink" Target="https://www.exportcenter.ru/services/subsidirovanie/kompensatsiya-chasti-zatrat-na-prodvizhenie-produktsii-agropromyshlennogo-kompleksa/APK/" TargetMode="External"/><Relationship Id="rId100" Type="http://schemas.openxmlformats.org/officeDocument/2006/relationships/hyperlink" Target="https://www.exportcenter.ru/services/kreditno-garantiynaya-podderzhka/kredity-na-podderzhku-eksporta/finansirovanie-torgovogo-oborota-s-inostrannymi-pokupatelyami_/" TargetMode="External"/><Relationship Id="rId105" Type="http://schemas.openxmlformats.org/officeDocument/2006/relationships/hyperlink" Target="https://www.exportcenter.ru/services/kreditno-garantiynaya-podderzhka/garantii-na-podderzhku-eksporta/garantiya-nadlezhashchego-ispolneniya-obyazatelstv/" TargetMode="External"/><Relationship Id="rId8" Type="http://schemas.openxmlformats.org/officeDocument/2006/relationships/hyperlink" Target="https://www.exportcenter.ru/services/podderzhka-eksportnykh-postavok/logisticheskoe_soprovojdenie/bazovoe-konsultirovanie-po-voprosam-logistiki/" TargetMode="External"/><Relationship Id="rId51" Type="http://schemas.openxmlformats.org/officeDocument/2006/relationships/hyperlink" Target="https://www.exportcenter.ru/services/obrazovatelnye-uslugi/distantsionnye-kursy-obrazovatelnoy-programmy/kurs_delovaya_kommunikatsiya_v_eksportnoy_deyatelnosti/" TargetMode="External"/><Relationship Id="rId72" Type="http://schemas.openxmlformats.org/officeDocument/2006/relationships/hyperlink" Target="https://www.exportcenter.ru/services/sertifikatsiya-i-litsenzirovanie/eksportnye-litsenzii/eksportnoe-litsenzirovanie/" TargetMode="External"/><Relationship Id="rId93" Type="http://schemas.openxmlformats.org/officeDocument/2006/relationships/hyperlink" Target="https://www.exportcenter.ru/services/kreditno-garantiynaya-podderzhka/kredity-na-podderzhku-eksporta/finansirovanie-kommercheskogo-kredita-eksportyera/" TargetMode="External"/><Relationship Id="rId98" Type="http://schemas.openxmlformats.org/officeDocument/2006/relationships/hyperlink" Target="https://www.exportcenter.ru/services/kreditno-garantiynaya-podderzhka/kredity-na-podderzhku-eksporta/finansirovanie-kommercheskogo-kredita-eksportyera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exportcenter.ru/services/analitika-i-issledovaniya/interaktivnye-analiticheskie-produkty/barrier-navigator/" TargetMode="External"/><Relationship Id="rId46" Type="http://schemas.openxmlformats.org/officeDocument/2006/relationships/hyperlink" Target="https://www.exportcenter.ru/services/obrazovatelnye-uslugi/distantsionnye-kursy-obrazovatelnoy-programmy/programma-professionalnoj-upravlenie-biznesom/" TargetMode="External"/><Relationship Id="rId67" Type="http://schemas.openxmlformats.org/officeDocument/2006/relationships/hyperlink" Target="https://www.exportcenter.ru/services/sertifikatsiya-i-litsenzirovanie/patentovanie/provedenie-patentnykh-issledovaniy/" TargetMode="External"/><Relationship Id="rId20" Type="http://schemas.openxmlformats.org/officeDocument/2006/relationships/hyperlink" Target="https://www.exportcenter.ru/services/analitika-i-issledovaniya/gotovye-analiticheskie-produkty/stranovoy_otchet/" TargetMode="External"/><Relationship Id="rId41" Type="http://schemas.openxmlformats.org/officeDocument/2006/relationships/hyperlink" Target="https://www.exportcenter.ru/services/prodvizhenie-na-vneshnie-rynki/poisk-partnyerov/poisk_partnera_iii_urovnya_i_soprovozhdenie_peregovorov/" TargetMode="External"/><Relationship Id="rId62" Type="http://schemas.openxmlformats.org/officeDocument/2006/relationships/hyperlink" Target="https://www.exportcenter.ru/services/sertifikatsiya-i-litsenzirovanie/patentovanie/bazovoe_konsultirovanie_eksporterov_o_merakh_patentno_pravovoy_zashchity/" TargetMode="External"/><Relationship Id="rId83" Type="http://schemas.openxmlformats.org/officeDocument/2006/relationships/hyperlink" Target="https://www.exportcenter.ru/services/strakhovanie/klassicheskie-resheniya-dlya-vsekh-rossiyskikh-eksporterov/strakhovanie-kredita-na-sozdanie-eksportno-orientirovannogo-proizvodstva/" TargetMode="External"/><Relationship Id="rId88" Type="http://schemas.openxmlformats.org/officeDocument/2006/relationships/hyperlink" Target="https://www.exportcenter.ru/services/strakhovanie/klassicheskie-resheniya-dlya-vsekh-rossiyskikh-eksporterov/strakhovanie-kredita-postavshchika/" TargetMode="External"/><Relationship Id="rId111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9</Pages>
  <Words>3620</Words>
  <Characters>20636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Т</cp:lastModifiedBy>
  <cp:revision>19</cp:revision>
  <cp:lastPrinted>2018-05-07T08:37:00Z</cp:lastPrinted>
  <dcterms:created xsi:type="dcterms:W3CDTF">2018-01-31T14:40:00Z</dcterms:created>
  <dcterms:modified xsi:type="dcterms:W3CDTF">2018-11-22T09:10:00Z</dcterms:modified>
</cp:coreProperties>
</file>