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46F" w:rsidRPr="008A746F" w:rsidRDefault="008A746F" w:rsidP="008A746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A746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fldChar w:fldCharType="begin"/>
      </w:r>
      <w:r w:rsidRPr="008A746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instrText xml:space="preserve"> HYPERLINK "https://kubzan.ru/Services/Description/0b7b1395-1035-4bb1-ab0d-a94034b61c7a" \l "collapse1" </w:instrText>
      </w:r>
      <w:r w:rsidRPr="008A746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fldChar w:fldCharType="separate"/>
      </w:r>
      <w:r w:rsidRPr="008A746F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Общая информация</w:t>
      </w:r>
      <w:r w:rsidRPr="008A746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fldChar w:fldCharType="end"/>
      </w:r>
    </w:p>
    <w:p w:rsidR="008A746F" w:rsidRPr="008A746F" w:rsidRDefault="008A746F" w:rsidP="008A746F">
      <w:pPr>
        <w:spacing w:before="150" w:after="15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 услуга по содействию самозанятости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безработными,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их государственной регистрации в качестве юридического лица, индивидуального предпринимателя либо крестьянского (фермерского) хозяйства, а также единовременной финансовой помощи на подготовку документов</w:t>
      </w:r>
      <w:proofErr w:type="gramEnd"/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соответствующей государственной регистрации</w:t>
      </w:r>
    </w:p>
    <w:p w:rsidR="008A746F" w:rsidRPr="008A746F" w:rsidRDefault="008A746F" w:rsidP="008A746F">
      <w:pPr>
        <w:spacing w:after="15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8A746F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Документами, необходимыми для получения государственной услуги, являются:</w:t>
      </w:r>
    </w:p>
    <w:p w:rsidR="008A746F" w:rsidRPr="008A746F" w:rsidRDefault="008A746F" w:rsidP="008A746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Pr="008A746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Заявление</w:t>
        </w:r>
      </w:hyperlink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t> или </w:t>
      </w:r>
      <w:hyperlink r:id="rId7" w:history="1">
        <w:r w:rsidRPr="008A746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предложение о предоставлении государственной услуги</w:t>
        </w:r>
      </w:hyperlink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согласованное с получателем государственной услуги;</w:t>
      </w:r>
    </w:p>
    <w:p w:rsidR="008A746F" w:rsidRPr="008A746F" w:rsidRDefault="008A746F" w:rsidP="008A746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гражданина Российской Федерации или документ, его заменяющий; документ, удостоверяющий личность иностранного гражданина, лица без гражданства;</w:t>
      </w:r>
    </w:p>
    <w:p w:rsidR="008A746F" w:rsidRPr="008A746F" w:rsidRDefault="008A746F" w:rsidP="008A746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Индивидуальная программа реабилитации инвалида, а для граждан, признанных инвалидами после 1 января 2016 года – индивидуальная программа реабилитации или </w:t>
      </w:r>
      <w:proofErr w:type="spellStart"/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абилитации</w:t>
      </w:r>
      <w:proofErr w:type="spellEnd"/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инвалида,  выданные в установленном порядке и  содержащие заключение о рекомендуемом характере и условиях труда (для граждан, относящихся к категории инвалидов).</w:t>
      </w:r>
    </w:p>
    <w:p w:rsidR="008A746F" w:rsidRPr="008A746F" w:rsidRDefault="008A746F" w:rsidP="008A746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 об </w:t>
      </w:r>
      <w:proofErr w:type="gramStart"/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окончании</w:t>
      </w:r>
      <w:proofErr w:type="gramEnd"/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профессионального обучения или дополнительного профессионального образования по направлению органов службы занятости населения (для граждан, завершивших профессиональное обучение)</w:t>
      </w:r>
    </w:p>
    <w:p w:rsidR="008A746F" w:rsidRDefault="008A746F" w:rsidP="008A746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hyperlink r:id="rId8" w:anchor="collapse2" w:history="1">
        <w:r w:rsidRPr="008A746F">
          <w:rPr>
            <w:rFonts w:ascii="Times New Roman" w:eastAsia="Times New Roman" w:hAnsi="Times New Roman" w:cs="Times New Roman"/>
            <w:b/>
            <w:i/>
            <w:sz w:val="28"/>
            <w:szCs w:val="28"/>
            <w:u w:val="single"/>
            <w:lang w:eastAsia="ru-RU"/>
          </w:rPr>
          <w:t>Получатели услуги</w:t>
        </w:r>
      </w:hyperlink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:</w:t>
      </w:r>
    </w:p>
    <w:p w:rsidR="008A746F" w:rsidRPr="008A746F" w:rsidRDefault="008A746F" w:rsidP="008A746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8A746F" w:rsidRDefault="008A746F" w:rsidP="008A746F">
      <w:pPr>
        <w:pStyle w:val="a6"/>
        <w:numPr>
          <w:ilvl w:val="0"/>
          <w:numId w:val="1"/>
        </w:num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граждане, признанные в установленном порядке безработными  и граждане, признанные в установленном порядке безработными и прошедшие профессиональное обучение или получившие дополнительное профессиональное образование по направлению органов службы занятости</w:t>
      </w:r>
    </w:p>
    <w:p w:rsidR="008A746F" w:rsidRPr="008A746F" w:rsidRDefault="008A746F" w:rsidP="008A746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hyperlink r:id="rId9" w:anchor="collapse3" w:history="1">
        <w:r w:rsidRPr="008A746F">
          <w:rPr>
            <w:rFonts w:ascii="Times New Roman" w:eastAsia="Times New Roman" w:hAnsi="Times New Roman" w:cs="Times New Roman"/>
            <w:b/>
            <w:i/>
            <w:sz w:val="28"/>
            <w:szCs w:val="28"/>
            <w:u w:val="single"/>
            <w:lang w:eastAsia="ru-RU"/>
          </w:rPr>
          <w:t>Способы получения услуги</w:t>
        </w:r>
      </w:hyperlink>
      <w:r w:rsidRPr="008A746F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:</w:t>
      </w:r>
    </w:p>
    <w:p w:rsidR="008A746F" w:rsidRPr="008A746F" w:rsidRDefault="008A746F" w:rsidP="008A746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</w:p>
    <w:p w:rsidR="008A746F" w:rsidRPr="008A746F" w:rsidRDefault="008A746F" w:rsidP="008A746F">
      <w:pPr>
        <w:pStyle w:val="a6"/>
        <w:numPr>
          <w:ilvl w:val="0"/>
          <w:numId w:val="1"/>
        </w:num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Безработным гражданам и гражданам, завершившим профессиональное обучение, обеспечивается возможность выбора способа подачи заявления: при личном обращении в центр занятости населения или в МФЦ, почтовой связью, с использованием средств факсимильной связи или в электронной форме, в том числе с использованием регионального </w:t>
      </w:r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портала и Интерактивного портал.</w:t>
      </w:r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 обращении безработных граждан и граждан, завершивших профессиональное обучение, в МФЦ обеспечивается передача заявления в центры занятости населения в порядке и сроки, установленные соглашением о взаимодействии между МФЦ и органами труда и занятости населения Краснодарского края, но не позднее следующего рабочего дня со дня регистрации заявления.</w:t>
      </w:r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 направлении заявления в центр занятости населения почтовой связью, с использованием средств факсимильной связи или электронной форме, в том числе с использованием Единого портала или регионального портала, обеспечивается возможность предварительной записи для предоставления государственной услуги. </w:t>
      </w:r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Согласование с безработным гражданином и гражданином, </w:t>
      </w:r>
      <w:proofErr w:type="gramStart"/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завершив-</w:t>
      </w:r>
      <w:proofErr w:type="spellStart"/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t>шим</w:t>
      </w:r>
      <w:proofErr w:type="spellEnd"/>
      <w:proofErr w:type="gramEnd"/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профессиональное обучение даты и времени обращения в центр занятости населения осуществляется с использованием средств телефонной или электронной связи, включая сеть Интернет; почтовой связью не позднее следующего рабочего дня со дня регистрации заявления. </w:t>
      </w:r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Время ожидания предоставления государственной услуги в случае предварительного согласования даты и времени обращения гражданина не должно превышать 5 минут.</w:t>
      </w:r>
    </w:p>
    <w:p w:rsidR="008A746F" w:rsidRPr="008A746F" w:rsidRDefault="008A746F" w:rsidP="008A746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u w:val="single"/>
          <w:lang w:eastAsia="ru-RU"/>
        </w:rPr>
      </w:pPr>
      <w:hyperlink r:id="rId10" w:anchor="collapse4" w:history="1">
        <w:r w:rsidRPr="008A746F">
          <w:rPr>
            <w:rFonts w:ascii="Times New Roman" w:eastAsia="Times New Roman" w:hAnsi="Times New Roman" w:cs="Times New Roman"/>
            <w:b/>
            <w:i/>
            <w:sz w:val="28"/>
            <w:szCs w:val="28"/>
            <w:u w:val="single"/>
            <w:lang w:eastAsia="ru-RU"/>
          </w:rPr>
          <w:t>Результаты получения услуги</w:t>
        </w:r>
        <w:r w:rsidRPr="008A746F">
          <w:rPr>
            <w:rFonts w:ascii="Times New Roman" w:eastAsia="Times New Roman" w:hAnsi="Times New Roman" w:cs="Times New Roman"/>
            <w:b/>
            <w:i/>
            <w:color w:val="2994A3"/>
            <w:sz w:val="28"/>
            <w:szCs w:val="28"/>
            <w:u w:val="single"/>
            <w:lang w:eastAsia="ru-RU"/>
          </w:rPr>
          <w:t xml:space="preserve"> </w:t>
        </w:r>
      </w:hyperlink>
      <w:r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u w:val="single"/>
          <w:lang w:eastAsia="ru-RU"/>
        </w:rPr>
        <w:t>:</w:t>
      </w:r>
    </w:p>
    <w:p w:rsidR="008A746F" w:rsidRDefault="008A746F" w:rsidP="008A746F">
      <w:pPr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8A74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Выдача безработному гражданину или гражданину, завершившему профессиональное обучение, заключения о предоставлении государственной услуги, содержащего рекомендации о ведении предпринимательской деятельности путем создания юридического лица, государственной регистрации в качестве индивидуального предпринимателя или крестьянского (фермерского) хозяйства, либо содержащего сведения о принятии безработным гражданином и гражданином, завершившим профессиональное обучение решения о нецелесообразности осуществления предпринимательской деятельности.</w:t>
      </w:r>
      <w:proofErr w:type="gramEnd"/>
    </w:p>
    <w:p w:rsidR="008A746F" w:rsidRPr="008A746F" w:rsidRDefault="008A746F" w:rsidP="008A746F">
      <w:pPr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A746F" w:rsidRPr="008A746F" w:rsidRDefault="008A746F" w:rsidP="008A746F">
      <w:pPr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746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Основанием для отказа в предоставлении государственной услуги по содействию самозанятости безработных граждан является отсутствие документов:</w:t>
      </w:r>
    </w:p>
    <w:p w:rsidR="008A746F" w:rsidRPr="008A746F" w:rsidRDefault="008A746F" w:rsidP="008A746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74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Паспорта гражданина Российской Федерации или документа, его заменяющего; документ, удостоверяющий личность иностранного гражданина, лица без гражданства;</w:t>
      </w:r>
    </w:p>
    <w:p w:rsidR="008A746F" w:rsidRPr="008A746F" w:rsidRDefault="008A746F" w:rsidP="008A746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74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Индивидуальной программы реабилитации инвалида, а для граждан, признанных инвалидами после 1 января 2016 года – индивидуальной программы реабилитации или </w:t>
      </w:r>
      <w:proofErr w:type="spellStart"/>
      <w:r w:rsidRPr="008A74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абилитации</w:t>
      </w:r>
      <w:proofErr w:type="spellEnd"/>
      <w:r w:rsidRPr="008A74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инвалида,  выданной в установленном порядке и  содержащей </w:t>
      </w:r>
      <w:r w:rsidRPr="008A74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заключение о рекомендуемом характере и условиях труда (для граждан, относящихся к категории инвалидов).</w:t>
      </w:r>
    </w:p>
    <w:p w:rsidR="008A746F" w:rsidRPr="008A746F" w:rsidRDefault="008A746F" w:rsidP="008A746F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74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Документа об </w:t>
      </w:r>
      <w:proofErr w:type="gramStart"/>
      <w:r w:rsidRPr="008A74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окончании</w:t>
      </w:r>
      <w:proofErr w:type="gramEnd"/>
      <w:r w:rsidRPr="008A74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профессионального обучения или дополнительного профессионального образования по направлению органов службы занятости населения (для граждан, завершивших профессиональное обучение)</w:t>
      </w:r>
    </w:p>
    <w:p w:rsidR="008A746F" w:rsidRDefault="008A746F" w:rsidP="008A746F">
      <w:pPr>
        <w:spacing w:after="150" w:line="312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8A746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Государственная услуга предоставляется бесплатно</w:t>
      </w:r>
    </w:p>
    <w:p w:rsidR="008A746F" w:rsidRPr="008A746F" w:rsidRDefault="008A746F" w:rsidP="008A746F">
      <w:pPr>
        <w:shd w:val="clear" w:color="auto" w:fill="FAFAFA"/>
        <w:spacing w:after="150" w:line="31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4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Получатели государственной услуги имеют право на неоднократное обращение за государственной услугой</w:t>
      </w:r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A74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Оказание гражданам финансовой помощи</w:t>
      </w:r>
    </w:p>
    <w:p w:rsidR="008A746F" w:rsidRPr="008A746F" w:rsidRDefault="008A746F" w:rsidP="008A746F">
      <w:pPr>
        <w:shd w:val="clear" w:color="auto" w:fill="FAFAFA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proofErr w:type="gramStart"/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Финансовая помощь предоставляется гражданам в соответствии с постановлением главы администрации (губернатора) Краснодарского края от 19 июня 2012 года № 710 «Об утверждении Положения о порядке, условиях предоставления и размере единовременной финансовой помощи при государственной регистрации в качестве юридического лица, индивидуального предпринимателя либо крестьянского (фермерского) хозяйства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</w:t>
      </w:r>
      <w:proofErr w:type="gramEnd"/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обучение или дополнительное профессиональное образование по направлению органов службы занятости, а также единовременной финансовой помощи на подготовку документов для соответствующей государственной регистрации».</w:t>
      </w:r>
    </w:p>
    <w:p w:rsidR="008A746F" w:rsidRPr="008A746F" w:rsidRDefault="008A746F" w:rsidP="008A746F">
      <w:pPr>
        <w:shd w:val="clear" w:color="auto" w:fill="FAFAFA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два вида финансовой помощи:</w:t>
      </w:r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единовременной финансовой помощи на подготовку документов для соответствующей государственной регистрации (далее - финансовая помощь на регистрацию);</w:t>
      </w:r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единовременной финансовой помощи при государственной регистрации в качестве юридического лица, индивидуального предпринимателя либо крестьянского (фермерского) хозяйства (далее - единовременная финансовая помощь);</w:t>
      </w:r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A74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получения финансовой помощи необходимо:</w:t>
      </w:r>
    </w:p>
    <w:p w:rsidR="008A746F" w:rsidRPr="008A746F" w:rsidRDefault="008A746F" w:rsidP="008A746F">
      <w:pPr>
        <w:numPr>
          <w:ilvl w:val="0"/>
          <w:numId w:val="3"/>
        </w:numPr>
        <w:shd w:val="clear" w:color="auto" w:fill="FAFAF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подача </w:t>
      </w:r>
      <w:hyperlink r:id="rId11" w:history="1">
        <w:r w:rsidRPr="008A746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заявления на финансовую помощь на регистрацию</w:t>
        </w:r>
      </w:hyperlink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746F" w:rsidRPr="008A746F" w:rsidRDefault="008A746F" w:rsidP="008A746F">
      <w:pPr>
        <w:numPr>
          <w:ilvl w:val="0"/>
          <w:numId w:val="3"/>
        </w:numPr>
        <w:shd w:val="clear" w:color="auto" w:fill="FAFAF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проекта договора о предоставлении финансовой помощи на регистрацию.</w:t>
      </w:r>
    </w:p>
    <w:p w:rsidR="008A746F" w:rsidRPr="008A746F" w:rsidRDefault="008A746F" w:rsidP="008A746F">
      <w:pPr>
        <w:shd w:val="clear" w:color="auto" w:fill="FAFAFA"/>
        <w:spacing w:after="150" w:line="31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4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получения единовременной финансовой помощи необходимо:</w:t>
      </w:r>
    </w:p>
    <w:p w:rsidR="008A746F" w:rsidRPr="008A746F" w:rsidRDefault="008A746F" w:rsidP="008A746F">
      <w:pPr>
        <w:numPr>
          <w:ilvl w:val="0"/>
          <w:numId w:val="4"/>
        </w:numPr>
        <w:shd w:val="clear" w:color="auto" w:fill="FAFAF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подача </w:t>
      </w:r>
      <w:hyperlink r:id="rId12" w:history="1">
        <w:r w:rsidRPr="008A746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заявления о предоставлении единовременной финансовой помощи</w:t>
        </w:r>
      </w:hyperlink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746F" w:rsidRPr="008A746F" w:rsidRDefault="008A746F" w:rsidP="008A746F">
      <w:pPr>
        <w:numPr>
          <w:ilvl w:val="0"/>
          <w:numId w:val="4"/>
        </w:numPr>
        <w:shd w:val="clear" w:color="auto" w:fill="FAFAFA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4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составление проекта договора о предоставлении единовременной финансовой помощи.</w:t>
      </w:r>
    </w:p>
    <w:p w:rsidR="008A746F" w:rsidRPr="008A746F" w:rsidRDefault="008A746F" w:rsidP="008A746F">
      <w:pPr>
        <w:spacing w:after="150" w:line="312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A746F" w:rsidRPr="008A746F" w:rsidRDefault="008A746F" w:rsidP="008A746F">
      <w:pPr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1194" w:rsidRPr="008A746F" w:rsidRDefault="00211194">
      <w:pPr>
        <w:rPr>
          <w:rFonts w:ascii="Times New Roman" w:hAnsi="Times New Roman" w:cs="Times New Roman"/>
          <w:sz w:val="28"/>
          <w:szCs w:val="28"/>
        </w:rPr>
      </w:pPr>
    </w:p>
    <w:sectPr w:rsidR="00211194" w:rsidRPr="008A7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20D2D"/>
    <w:multiLevelType w:val="multilevel"/>
    <w:tmpl w:val="4874E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3662C9"/>
    <w:multiLevelType w:val="multilevel"/>
    <w:tmpl w:val="E5DCB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C86DD8"/>
    <w:multiLevelType w:val="multilevel"/>
    <w:tmpl w:val="A9F6B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B305A4"/>
    <w:multiLevelType w:val="multilevel"/>
    <w:tmpl w:val="1B225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015"/>
    <w:rsid w:val="00211194"/>
    <w:rsid w:val="008A746F"/>
    <w:rsid w:val="008B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A746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A746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A746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A7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A746F"/>
    <w:rPr>
      <w:b/>
      <w:bCs/>
    </w:rPr>
  </w:style>
  <w:style w:type="paragraph" w:styleId="a6">
    <w:name w:val="List Paragraph"/>
    <w:basedOn w:val="a"/>
    <w:uiPriority w:val="34"/>
    <w:qFormat/>
    <w:rsid w:val="008A74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A746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A746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A746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A7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A746F"/>
    <w:rPr>
      <w:b/>
      <w:bCs/>
    </w:rPr>
  </w:style>
  <w:style w:type="paragraph" w:styleId="a6">
    <w:name w:val="List Paragraph"/>
    <w:basedOn w:val="a"/>
    <w:uiPriority w:val="34"/>
    <w:qFormat/>
    <w:rsid w:val="008A74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1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1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34597">
          <w:marLeft w:val="0"/>
          <w:marRight w:val="0"/>
          <w:marTop w:val="0"/>
          <w:marBottom w:val="0"/>
          <w:divBdr>
            <w:top w:val="single" w:sz="6" w:space="11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6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4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5832">
          <w:marLeft w:val="0"/>
          <w:marRight w:val="0"/>
          <w:marTop w:val="0"/>
          <w:marBottom w:val="0"/>
          <w:divBdr>
            <w:top w:val="single" w:sz="6" w:space="11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44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14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9386">
          <w:marLeft w:val="0"/>
          <w:marRight w:val="0"/>
          <w:marTop w:val="0"/>
          <w:marBottom w:val="0"/>
          <w:divBdr>
            <w:top w:val="single" w:sz="6" w:space="11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3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47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10362">
          <w:marLeft w:val="0"/>
          <w:marRight w:val="0"/>
          <w:marTop w:val="0"/>
          <w:marBottom w:val="0"/>
          <w:divBdr>
            <w:top w:val="single" w:sz="6" w:space="11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ubzan.ru/Services/Description/0b7b1395-1035-4bb1-ab0d-a94034b61c7a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kubzan.ru/documents/55102948-5063-45bc-ac7f-6cca6a166566" TargetMode="External"/><Relationship Id="rId12" Type="http://schemas.openxmlformats.org/officeDocument/2006/relationships/hyperlink" Target="https://kubzan.ru/documents/detail/39c6d91e-659b-4311-9082-d19b852acbb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ubzan.ru/documents/472740e1-5565-420d-b658-567b6f34c658" TargetMode="External"/><Relationship Id="rId11" Type="http://schemas.openxmlformats.org/officeDocument/2006/relationships/hyperlink" Target="https://kubzan.ru/documents/detail/5fbef9af-5f66-495d-9f86-05dd2f1b5dc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kubzan.ru/Services/Description/0b7b1395-1035-4bb1-ab0d-a94034b61c7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ubzan.ru/Services/Description/0b7b1395-1035-4bb1-ab0d-a94034b61c7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1080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callcenter-1</dc:creator>
  <cp:lastModifiedBy>callcenter-1</cp:lastModifiedBy>
  <cp:revision>2</cp:revision>
  <dcterms:created xsi:type="dcterms:W3CDTF">2019-02-01T12:46:00Z</dcterms:created>
  <dcterms:modified xsi:type="dcterms:W3CDTF">2019-02-01T12:46:00Z</dcterms:modified>
</cp:coreProperties>
</file>