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C15" w:rsidRDefault="00CF1C15" w:rsidP="00CF1C15"/>
    <w:p w:rsidR="00CF1C15" w:rsidRDefault="00CF1C15" w:rsidP="00CF1C15">
      <w:pPr>
        <w:pStyle w:val="Style8"/>
        <w:widowControl/>
        <w:spacing w:before="120" w:line="317" w:lineRule="exact"/>
        <w:rPr>
          <w:rStyle w:val="FontStyle34"/>
        </w:rPr>
      </w:pPr>
      <w:r>
        <w:rPr>
          <w:rStyle w:val="FontStyle34"/>
        </w:rPr>
        <w:t xml:space="preserve">МИКРОЗАЙМЫ </w:t>
      </w:r>
    </w:p>
    <w:p w:rsidR="00CF1C15" w:rsidRDefault="00CF1C15" w:rsidP="00CF1C15"/>
    <w:p w:rsidR="00CF1C15" w:rsidRDefault="00CF1C15" w:rsidP="00CF1C15">
      <w:pPr>
        <w:rPr>
          <w:rStyle w:val="FontStyle28"/>
        </w:rPr>
      </w:pPr>
      <w:r>
        <w:rPr>
          <w:rStyle w:val="FontStyle28"/>
        </w:rPr>
        <w:t>МИКРОЗАЙМЫ ФОНДА МИКРОФИНАНСИРОВАНИЯ КРАСНОДАРСКОГО КРАЯ</w:t>
      </w:r>
    </w:p>
    <w:p w:rsidR="00CF1C15" w:rsidRDefault="00CF1C15" w:rsidP="00CF1C15"/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323"/>
      </w:tblGrid>
      <w:tr w:rsidR="00CF1C15" w:rsidTr="00532A4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8"/>
              <w:widowControl/>
              <w:spacing w:line="220" w:lineRule="exact"/>
              <w:jc w:val="center"/>
              <w:rPr>
                <w:rStyle w:val="FontStyle28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«СТАРТ»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D177C4">
              <w:rPr>
                <w:rStyle w:val="FontStyle28"/>
                <w:lang w:eastAsia="en-US"/>
              </w:rPr>
              <w:t xml:space="preserve">2 </w:t>
            </w:r>
            <w:r w:rsidR="00D177C4">
              <w:rPr>
                <w:rStyle w:val="FontStyle28"/>
              </w:rPr>
              <w:t>0</w:t>
            </w:r>
            <w:r>
              <w:rPr>
                <w:rStyle w:val="FontStyle28"/>
                <w:lang w:eastAsia="en-US"/>
              </w:rPr>
              <w:t>00 000 тыс. руб.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Срок от 7 мес. до 24 мес.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Процентная ставка -  от 3,5%* до 5</w:t>
            </w:r>
            <w:r w:rsidR="00A942CA">
              <w:rPr>
                <w:rStyle w:val="FontStyle28"/>
                <w:lang w:eastAsia="en-US"/>
              </w:rPr>
              <w:t>,50</w:t>
            </w:r>
            <w:r>
              <w:rPr>
                <w:rStyle w:val="FontStyle28"/>
                <w:lang w:eastAsia="en-US"/>
              </w:rPr>
              <w:t xml:space="preserve"> % </w:t>
            </w:r>
            <w:proofErr w:type="gramStart"/>
            <w:r>
              <w:rPr>
                <w:rStyle w:val="FontStyle28"/>
                <w:lang w:eastAsia="en-US"/>
              </w:rPr>
              <w:t>годовых</w:t>
            </w:r>
            <w:proofErr w:type="gramEnd"/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CF1C15" w:rsidRDefault="00CF1C15">
            <w:pPr>
              <w:pStyle w:val="Style8"/>
              <w:widowControl/>
              <w:spacing w:line="220" w:lineRule="exact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6 месяцев</w:t>
            </w:r>
          </w:p>
        </w:tc>
      </w:tr>
      <w:tr w:rsidR="00CF1C15" w:rsidTr="00532A42">
        <w:trPr>
          <w:trHeight w:val="9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«ФЕРМЕР»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67" w:right="3082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D177C4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  <w:r>
              <w:rPr>
                <w:rStyle w:val="FontStyle28"/>
                <w:lang w:eastAsia="en-US"/>
              </w:rPr>
              <w:br/>
              <w:t>Срок от 3 мес. до 24 мес.</w:t>
            </w:r>
            <w:r>
              <w:rPr>
                <w:rStyle w:val="FontStyle28"/>
                <w:lang w:eastAsia="en-US"/>
              </w:rPr>
              <w:br/>
              <w:t xml:space="preserve">Процентная ставка </w:t>
            </w:r>
            <w:r w:rsidR="00A942CA">
              <w:rPr>
                <w:rStyle w:val="FontStyle28"/>
                <w:lang w:eastAsia="en-US"/>
              </w:rPr>
              <w:t>–</w:t>
            </w:r>
            <w:r>
              <w:rPr>
                <w:rStyle w:val="FontStyle28"/>
                <w:lang w:eastAsia="en-US"/>
              </w:rPr>
              <w:t xml:space="preserve"> </w:t>
            </w:r>
            <w:r w:rsidR="00A942CA">
              <w:rPr>
                <w:rStyle w:val="FontStyle28"/>
                <w:lang w:eastAsia="en-US"/>
              </w:rPr>
              <w:t>5,50</w:t>
            </w:r>
            <w:r>
              <w:rPr>
                <w:rStyle w:val="FontStyle28"/>
                <w:lang w:eastAsia="en-US"/>
              </w:rPr>
              <w:t>% годовых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67" w:right="3082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9 месяцев</w:t>
            </w:r>
          </w:p>
        </w:tc>
      </w:tr>
      <w:tr w:rsidR="00CF1C15" w:rsidTr="00532A4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«БИЗНЕС</w:t>
            </w:r>
            <w:r>
              <w:rPr>
                <w:rStyle w:val="FontStyle31"/>
                <w:lang w:eastAsia="en-US"/>
              </w:rPr>
              <w:br/>
              <w:t>ОБОРОТ»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CF1C15" w:rsidRDefault="00CF1C15">
            <w:pPr>
              <w:pStyle w:val="Style6"/>
              <w:widowControl/>
              <w:spacing w:line="220" w:lineRule="exact"/>
              <w:ind w:left="67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D177C4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67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Срок от 3 мес. до 24 мес.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67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Процентная ставка – </w:t>
            </w:r>
            <w:r w:rsidR="00A942CA">
              <w:rPr>
                <w:rStyle w:val="FontStyle28"/>
                <w:lang w:eastAsia="en-US"/>
              </w:rPr>
              <w:t>6</w:t>
            </w:r>
            <w:r>
              <w:rPr>
                <w:rStyle w:val="FontStyle28"/>
                <w:lang w:eastAsia="en-US"/>
              </w:rPr>
              <w:t xml:space="preserve">,00 % </w:t>
            </w:r>
            <w:proofErr w:type="gramStart"/>
            <w:r>
              <w:rPr>
                <w:rStyle w:val="FontStyle28"/>
                <w:lang w:eastAsia="en-US"/>
              </w:rPr>
              <w:t>годовых</w:t>
            </w:r>
            <w:proofErr w:type="gramEnd"/>
          </w:p>
          <w:p w:rsidR="00CF1C15" w:rsidRDefault="00CF1C15">
            <w:pPr>
              <w:pStyle w:val="Style6"/>
              <w:widowControl/>
              <w:spacing w:line="220" w:lineRule="exact"/>
              <w:ind w:left="67"/>
              <w:rPr>
                <w:rStyle w:val="FontStyle28"/>
                <w:lang w:eastAsia="en-US"/>
              </w:rPr>
            </w:pPr>
          </w:p>
        </w:tc>
      </w:tr>
      <w:tr w:rsidR="00CF1C15" w:rsidTr="00532A4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left="34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«РЕМЕСЛЕННИК»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67" w:right="3082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Сумма от 100 тыс. до 3 млн. руб.</w:t>
            </w:r>
            <w:r>
              <w:rPr>
                <w:rStyle w:val="FontStyle28"/>
                <w:lang w:eastAsia="en-US"/>
              </w:rPr>
              <w:br/>
              <w:t>Срок от 3 мес. до</w:t>
            </w:r>
            <w:r w:rsidR="00A942CA">
              <w:rPr>
                <w:rStyle w:val="FontStyle28"/>
                <w:lang w:eastAsia="en-US"/>
              </w:rPr>
              <w:t xml:space="preserve"> 24 мес.</w:t>
            </w:r>
            <w:r w:rsidR="00A942CA">
              <w:rPr>
                <w:rStyle w:val="FontStyle28"/>
                <w:lang w:eastAsia="en-US"/>
              </w:rPr>
              <w:br/>
              <w:t>Процентная ставка – 5,7</w:t>
            </w:r>
            <w:r>
              <w:rPr>
                <w:rStyle w:val="FontStyle28"/>
                <w:lang w:eastAsia="en-US"/>
              </w:rPr>
              <w:t>5 % годовых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67" w:right="3082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6 месяцев</w:t>
            </w:r>
          </w:p>
        </w:tc>
      </w:tr>
      <w:tr w:rsidR="00CF1C15" w:rsidTr="00532A4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«БИЗНЕС</w:t>
            </w:r>
            <w:r>
              <w:rPr>
                <w:rStyle w:val="FontStyle31"/>
                <w:lang w:eastAsia="en-US"/>
              </w:rPr>
              <w:br/>
              <w:t>ИНВЕСТ»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 w:rsidP="00A942CA">
            <w:pPr>
              <w:pStyle w:val="Style6"/>
              <w:widowControl/>
              <w:spacing w:line="220" w:lineRule="exact"/>
              <w:ind w:left="67" w:right="3389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532A42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  <w:r>
              <w:rPr>
                <w:rStyle w:val="FontStyle28"/>
                <w:lang w:eastAsia="en-US"/>
              </w:rPr>
              <w:br/>
              <w:t>Срок от 3 мес. до 36 мес.</w:t>
            </w:r>
            <w:r>
              <w:rPr>
                <w:rStyle w:val="FontStyle28"/>
                <w:lang w:eastAsia="en-US"/>
              </w:rPr>
              <w:br/>
              <w:t xml:space="preserve">Процентная ставка – </w:t>
            </w:r>
            <w:r w:rsidR="00A942CA">
              <w:rPr>
                <w:rStyle w:val="FontStyle28"/>
                <w:lang w:eastAsia="en-US"/>
              </w:rPr>
              <w:t>6</w:t>
            </w:r>
            <w:r>
              <w:rPr>
                <w:rStyle w:val="FontStyle28"/>
                <w:lang w:eastAsia="en-US"/>
              </w:rPr>
              <w:t>,00 % годовых</w:t>
            </w:r>
          </w:p>
        </w:tc>
      </w:tr>
      <w:tr w:rsidR="00CF1C15" w:rsidTr="00532A42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left="34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«НОВОТЕХ»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CF1C15" w:rsidRDefault="00CF1C15" w:rsidP="00A942CA">
            <w:pPr>
              <w:pStyle w:val="Style6"/>
              <w:widowControl/>
              <w:spacing w:line="220" w:lineRule="exact"/>
              <w:ind w:left="67" w:right="3389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532A42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  <w:r>
              <w:rPr>
                <w:rStyle w:val="FontStyle28"/>
                <w:lang w:eastAsia="en-US"/>
              </w:rPr>
              <w:br/>
              <w:t>Срок от 1 мес. до 36 мес.</w:t>
            </w:r>
            <w:r>
              <w:rPr>
                <w:rStyle w:val="FontStyle28"/>
                <w:lang w:eastAsia="en-US"/>
              </w:rPr>
              <w:br/>
              <w:t xml:space="preserve">Процентная ставка – </w:t>
            </w:r>
            <w:r w:rsidR="00A942CA">
              <w:rPr>
                <w:rStyle w:val="FontStyle28"/>
                <w:lang w:eastAsia="en-US"/>
              </w:rPr>
              <w:t>6</w:t>
            </w:r>
            <w:r>
              <w:rPr>
                <w:rStyle w:val="FontStyle28"/>
                <w:lang w:eastAsia="en-US"/>
              </w:rPr>
              <w:t>,00 % годовых</w:t>
            </w:r>
          </w:p>
        </w:tc>
      </w:tr>
      <w:tr w:rsidR="00CF1C15" w:rsidTr="00532A42">
        <w:trPr>
          <w:trHeight w:val="11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«РАЗВИТИЕ И</w:t>
            </w:r>
            <w:r>
              <w:rPr>
                <w:rStyle w:val="FontStyle31"/>
                <w:lang w:eastAsia="en-US"/>
              </w:rPr>
              <w:br/>
              <w:t>ИННОВАЦИИ»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532A42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Срок от 3 мес. до 36 мес.</w:t>
            </w:r>
          </w:p>
          <w:p w:rsidR="00CF1C15" w:rsidRDefault="00A942CA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Процентная ставка – 5,75</w:t>
            </w:r>
            <w:r w:rsidR="00CF1C15">
              <w:rPr>
                <w:rStyle w:val="FontStyle28"/>
                <w:lang w:eastAsia="en-US"/>
              </w:rPr>
              <w:t xml:space="preserve">% </w:t>
            </w:r>
            <w:proofErr w:type="gramStart"/>
            <w:r w:rsidR="00CF1C15">
              <w:rPr>
                <w:rStyle w:val="FontStyle28"/>
                <w:lang w:eastAsia="en-US"/>
              </w:rPr>
              <w:t>годовых</w:t>
            </w:r>
            <w:proofErr w:type="gramEnd"/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6 месяцев</w:t>
            </w:r>
          </w:p>
        </w:tc>
      </w:tr>
      <w:tr w:rsidR="00CF1C15" w:rsidTr="00532A42">
        <w:trPr>
          <w:trHeight w:val="7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«ТОРГОВЛЯ»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Сумма от 100 тыс. до 3 млн. руб.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Срок от </w:t>
            </w:r>
            <w:r w:rsidR="0049250D">
              <w:rPr>
                <w:rStyle w:val="FontStyle28"/>
                <w:lang w:eastAsia="en-US"/>
              </w:rPr>
              <w:t>7</w:t>
            </w:r>
            <w:r>
              <w:rPr>
                <w:rStyle w:val="FontStyle28"/>
                <w:lang w:eastAsia="en-US"/>
              </w:rPr>
              <w:t xml:space="preserve"> мес. до 24 мес.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Процентная ставка –13,5% годовых</w:t>
            </w:r>
          </w:p>
        </w:tc>
      </w:tr>
      <w:tr w:rsidR="00CF1C15" w:rsidTr="00532A42">
        <w:trPr>
          <w:trHeight w:val="11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«ПРОМЫШЛЕННИК»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500 тыс. до </w:t>
            </w:r>
            <w:r w:rsidR="00532A42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Срок от 7 мес. до 36 мес.</w:t>
            </w:r>
          </w:p>
          <w:p w:rsidR="00CF1C15" w:rsidRDefault="00A942CA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Процентная ставка –5,</w:t>
            </w:r>
            <w:r w:rsidR="00CF1C15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>0</w:t>
            </w:r>
            <w:r w:rsidR="00CF1C15">
              <w:rPr>
                <w:rStyle w:val="FontStyle28"/>
                <w:lang w:eastAsia="en-US"/>
              </w:rPr>
              <w:t xml:space="preserve">% </w:t>
            </w:r>
            <w:proofErr w:type="gramStart"/>
            <w:r w:rsidR="00CF1C15">
              <w:rPr>
                <w:rStyle w:val="FontStyle28"/>
                <w:lang w:eastAsia="en-US"/>
              </w:rPr>
              <w:t>годовых</w:t>
            </w:r>
            <w:proofErr w:type="gramEnd"/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6 месяцев</w:t>
            </w:r>
          </w:p>
        </w:tc>
      </w:tr>
      <w:tr w:rsidR="00CF1C15" w:rsidTr="00532A42">
        <w:trPr>
          <w:trHeight w:val="11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«С/Х КООПЕРАТИВ»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  <w:hideMark/>
          </w:tcPr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532A42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Срок от 3 мес. до 36 мес.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Процентная ставка – </w:t>
            </w:r>
            <w:r w:rsidR="00A942CA">
              <w:rPr>
                <w:rStyle w:val="FontStyle28"/>
                <w:lang w:eastAsia="en-US"/>
              </w:rPr>
              <w:t>4</w:t>
            </w:r>
            <w:r>
              <w:rPr>
                <w:rStyle w:val="FontStyle28"/>
                <w:lang w:eastAsia="en-US"/>
              </w:rPr>
              <w:t xml:space="preserve">% </w:t>
            </w:r>
            <w:proofErr w:type="gramStart"/>
            <w:r>
              <w:rPr>
                <w:rStyle w:val="FontStyle28"/>
                <w:lang w:eastAsia="en-US"/>
              </w:rPr>
              <w:t>годовых</w:t>
            </w:r>
            <w:proofErr w:type="gramEnd"/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CF1C15" w:rsidRDefault="00CF1C15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9 месяцев</w:t>
            </w:r>
          </w:p>
        </w:tc>
      </w:tr>
      <w:tr w:rsidR="0049250D" w:rsidTr="00532A42">
        <w:trPr>
          <w:trHeight w:val="11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49250D" w:rsidRDefault="0049250D" w:rsidP="0049250D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>
              <w:rPr>
                <w:rStyle w:val="FontStyle31"/>
                <w:lang w:eastAsia="en-US"/>
              </w:rPr>
              <w:t>«О</w:t>
            </w:r>
            <w:r>
              <w:rPr>
                <w:rStyle w:val="FontStyle31"/>
              </w:rPr>
              <w:t>тельер</w:t>
            </w:r>
            <w:r>
              <w:rPr>
                <w:rStyle w:val="FontStyle31"/>
                <w:lang w:eastAsia="en-US"/>
              </w:rPr>
              <w:t>»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7FB"/>
          </w:tcPr>
          <w:p w:rsidR="0049250D" w:rsidRDefault="0049250D" w:rsidP="0049250D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532A42">
              <w:rPr>
                <w:rStyle w:val="FontStyle28"/>
                <w:lang w:eastAsia="en-US"/>
              </w:rPr>
              <w:t>5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49250D" w:rsidRDefault="0049250D" w:rsidP="0049250D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Срок от 3 мес. до 36 мес.</w:t>
            </w:r>
          </w:p>
          <w:p w:rsidR="0049250D" w:rsidRDefault="0049250D" w:rsidP="0049250D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Процентная ставка – </w:t>
            </w:r>
            <w:r w:rsidR="00A942CA">
              <w:rPr>
                <w:rStyle w:val="FontStyle28"/>
                <w:lang w:eastAsia="en-US"/>
              </w:rPr>
              <w:t>5,50</w:t>
            </w:r>
            <w:bookmarkStart w:id="0" w:name="_GoBack"/>
            <w:bookmarkEnd w:id="0"/>
            <w:r>
              <w:rPr>
                <w:rStyle w:val="FontStyle28"/>
                <w:lang w:eastAsia="en-US"/>
              </w:rPr>
              <w:t>% годовых</w:t>
            </w:r>
          </w:p>
          <w:p w:rsidR="0049250D" w:rsidRDefault="0049250D" w:rsidP="0049250D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49250D" w:rsidRDefault="0049250D" w:rsidP="0049250D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основного долга до 9 месяцев</w:t>
            </w:r>
          </w:p>
        </w:tc>
      </w:tr>
      <w:tr w:rsidR="00532A42" w:rsidTr="00532A42">
        <w:trPr>
          <w:trHeight w:val="1104"/>
        </w:trPr>
        <w:tc>
          <w:tcPr>
            <w:tcW w:w="2410" w:type="dxa"/>
            <w:hideMark/>
          </w:tcPr>
          <w:p w:rsidR="00532A42" w:rsidRDefault="00A942CA" w:rsidP="005F5353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hyperlink r:id="rId7" w:history="1">
              <w:r w:rsidR="00C94F8D" w:rsidRPr="00C94F8D">
                <w:rPr>
                  <w:rStyle w:val="a5"/>
                  <w:b/>
                  <w:bCs/>
                  <w:color w:val="000000" w:themeColor="text1"/>
                  <w:sz w:val="20"/>
                  <w:szCs w:val="20"/>
                  <w:lang w:eastAsia="en-US"/>
                </w:rPr>
                <w:t>Специальный (ЧС)</w:t>
              </w:r>
            </w:hyperlink>
          </w:p>
          <w:p w:rsidR="00C94F8D" w:rsidRPr="00C94F8D" w:rsidRDefault="00C94F8D" w:rsidP="005F5353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*</w:t>
            </w:r>
            <w:r w:rsidRPr="00C94F8D">
              <w:rPr>
                <w:bCs/>
                <w:color w:val="000000"/>
                <w:sz w:val="20"/>
                <w:szCs w:val="20"/>
                <w:lang w:eastAsia="en-US"/>
              </w:rPr>
              <w:t>П</w:t>
            </w:r>
            <w:r>
              <w:rPr>
                <w:bCs/>
                <w:color w:val="000000"/>
                <w:sz w:val="20"/>
                <w:szCs w:val="20"/>
              </w:rPr>
              <w:t xml:space="preserve">редоставляется </w:t>
            </w:r>
            <w:r w:rsidRPr="00C94F8D">
              <w:rPr>
                <w:bCs/>
                <w:color w:val="000000"/>
                <w:sz w:val="20"/>
                <w:szCs w:val="20"/>
                <w:lang w:eastAsia="en-US"/>
              </w:rPr>
              <w:t>пострадавши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>м</w:t>
            </w:r>
            <w:r w:rsidRPr="00C94F8D">
              <w:rPr>
                <w:bCs/>
                <w:color w:val="000000"/>
                <w:sz w:val="20"/>
                <w:szCs w:val="20"/>
                <w:lang w:eastAsia="en-US"/>
              </w:rPr>
              <w:t xml:space="preserve"> в результате чрезвычайной ситуации </w:t>
            </w:r>
          </w:p>
        </w:tc>
        <w:tc>
          <w:tcPr>
            <w:tcW w:w="7323" w:type="dxa"/>
            <w:hideMark/>
          </w:tcPr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Сумма от 100 тыс. до </w:t>
            </w:r>
            <w:r w:rsidR="00C94F8D">
              <w:rPr>
                <w:rStyle w:val="FontStyle28"/>
                <w:lang w:eastAsia="en-US"/>
              </w:rPr>
              <w:t>1,5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Срок от 3 мес. до </w:t>
            </w:r>
            <w:r w:rsidR="00C94F8D">
              <w:rPr>
                <w:rStyle w:val="FontStyle28"/>
                <w:lang w:eastAsia="en-US"/>
              </w:rPr>
              <w:t>24</w:t>
            </w:r>
            <w:r>
              <w:rPr>
                <w:rStyle w:val="FontStyle28"/>
                <w:lang w:eastAsia="en-US"/>
              </w:rPr>
              <w:t xml:space="preserve"> мес.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Процентная ставка – </w:t>
            </w:r>
            <w:r w:rsidR="00C94F8D">
              <w:rPr>
                <w:rStyle w:val="FontStyle28"/>
                <w:lang w:eastAsia="en-US"/>
              </w:rPr>
              <w:t>1</w:t>
            </w:r>
            <w:r>
              <w:rPr>
                <w:rStyle w:val="FontStyle28"/>
                <w:lang w:eastAsia="en-US"/>
              </w:rPr>
              <w:t>% годовых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основного долга до </w:t>
            </w:r>
            <w:r w:rsidR="00C94F8D">
              <w:rPr>
                <w:rStyle w:val="FontStyle28"/>
                <w:lang w:eastAsia="en-US"/>
              </w:rPr>
              <w:t>12</w:t>
            </w:r>
            <w:r>
              <w:rPr>
                <w:rStyle w:val="FontStyle28"/>
                <w:lang w:eastAsia="en-US"/>
              </w:rPr>
              <w:t xml:space="preserve"> месяцев</w:t>
            </w:r>
          </w:p>
        </w:tc>
      </w:tr>
      <w:tr w:rsidR="00532A42" w:rsidTr="00532A42">
        <w:trPr>
          <w:trHeight w:val="1104"/>
        </w:trPr>
        <w:tc>
          <w:tcPr>
            <w:tcW w:w="2410" w:type="dxa"/>
          </w:tcPr>
          <w:p w:rsidR="00532A42" w:rsidRDefault="00A942CA" w:rsidP="005F5353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hyperlink r:id="rId8" w:history="1">
              <w:r w:rsidR="00C94F8D" w:rsidRPr="00C94F8D">
                <w:rPr>
                  <w:rStyle w:val="a5"/>
                  <w:b/>
                  <w:bCs/>
                  <w:color w:val="000000" w:themeColor="text1"/>
                  <w:sz w:val="20"/>
                  <w:szCs w:val="20"/>
                  <w:lang w:eastAsia="en-US"/>
                </w:rPr>
                <w:t>Специальный (Опора)</w:t>
              </w:r>
            </w:hyperlink>
          </w:p>
          <w:p w:rsidR="00EF29A0" w:rsidRPr="00EF29A0" w:rsidRDefault="00EF29A0" w:rsidP="005F5353">
            <w:pPr>
              <w:pStyle w:val="Style5"/>
              <w:widowControl/>
              <w:spacing w:line="220" w:lineRule="exact"/>
              <w:ind w:left="34" w:right="34" w:hanging="10"/>
              <w:jc w:val="center"/>
              <w:rPr>
                <w:rStyle w:val="FontStyle31"/>
                <w:lang w:eastAsia="en-US"/>
              </w:rPr>
            </w:pPr>
            <w:r w:rsidRPr="00EF29A0">
              <w:rPr>
                <w:bCs/>
                <w:color w:val="000000"/>
                <w:sz w:val="20"/>
                <w:szCs w:val="20"/>
                <w:lang w:eastAsia="en-US"/>
              </w:rPr>
              <w:t>для субъектов м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>сп</w:t>
            </w:r>
            <w:r w:rsidRPr="00EF29A0">
              <w:rPr>
                <w:bCs/>
                <w:color w:val="000000"/>
                <w:sz w:val="20"/>
                <w:szCs w:val="20"/>
                <w:lang w:eastAsia="en-US"/>
              </w:rPr>
              <w:t xml:space="preserve">, имеющих денежные средства в кредитной организации на дату отзыва Банком России </w:t>
            </w:r>
            <w:r w:rsidRPr="00EF29A0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лицензии на осуществление банковских операций</w:t>
            </w:r>
          </w:p>
        </w:tc>
        <w:tc>
          <w:tcPr>
            <w:tcW w:w="7323" w:type="dxa"/>
          </w:tcPr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lastRenderedPageBreak/>
              <w:t xml:space="preserve">Сумма от 100 тыс. до </w:t>
            </w:r>
            <w:r w:rsidR="00C94F8D">
              <w:rPr>
                <w:rStyle w:val="FontStyle28"/>
                <w:lang w:eastAsia="en-US"/>
              </w:rPr>
              <w:t>3</w:t>
            </w:r>
            <w:r>
              <w:rPr>
                <w:rStyle w:val="FontStyle28"/>
                <w:lang w:eastAsia="en-US"/>
              </w:rPr>
              <w:t xml:space="preserve"> млн. руб.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Срок от 3 мес. до </w:t>
            </w:r>
            <w:r w:rsidR="00C94F8D">
              <w:rPr>
                <w:rStyle w:val="FontStyle28"/>
                <w:lang w:eastAsia="en-US"/>
              </w:rPr>
              <w:t>2</w:t>
            </w:r>
            <w:r w:rsidR="00C94F8D">
              <w:rPr>
                <w:rStyle w:val="FontStyle28"/>
              </w:rPr>
              <w:t>4</w:t>
            </w:r>
            <w:r>
              <w:rPr>
                <w:rStyle w:val="FontStyle28"/>
                <w:lang w:eastAsia="en-US"/>
              </w:rPr>
              <w:t xml:space="preserve"> мес.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Процентная ставка –</w:t>
            </w:r>
            <w:r w:rsidR="00C94F8D">
              <w:rPr>
                <w:rStyle w:val="FontStyle28"/>
                <w:lang w:eastAsia="en-US"/>
              </w:rPr>
              <w:t>1</w:t>
            </w:r>
            <w:r w:rsidR="00C94F8D">
              <w:rPr>
                <w:rStyle w:val="FontStyle28"/>
              </w:rPr>
              <w:t>-3</w:t>
            </w:r>
            <w:r>
              <w:rPr>
                <w:rStyle w:val="FontStyle28"/>
                <w:lang w:eastAsia="en-US"/>
              </w:rPr>
              <w:t>% годовых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>Возможно установление льготного периода погашения</w:t>
            </w:r>
          </w:p>
          <w:p w:rsidR="00532A42" w:rsidRDefault="00532A42" w:rsidP="005F5353">
            <w:pPr>
              <w:pStyle w:val="Style6"/>
              <w:widowControl/>
              <w:spacing w:line="220" w:lineRule="exact"/>
              <w:ind w:left="58"/>
              <w:rPr>
                <w:rStyle w:val="FontStyle28"/>
                <w:lang w:eastAsia="en-US"/>
              </w:rPr>
            </w:pPr>
            <w:r>
              <w:rPr>
                <w:rStyle w:val="FontStyle28"/>
                <w:lang w:eastAsia="en-US"/>
              </w:rPr>
              <w:t xml:space="preserve">основного долга до </w:t>
            </w:r>
            <w:r w:rsidR="00EF29A0">
              <w:rPr>
                <w:rStyle w:val="FontStyle28"/>
                <w:lang w:eastAsia="en-US"/>
              </w:rPr>
              <w:t>1</w:t>
            </w:r>
            <w:r w:rsidR="00EF29A0">
              <w:rPr>
                <w:rStyle w:val="FontStyle28"/>
              </w:rPr>
              <w:t>2</w:t>
            </w:r>
            <w:r>
              <w:rPr>
                <w:rStyle w:val="FontStyle28"/>
                <w:lang w:eastAsia="en-US"/>
              </w:rPr>
              <w:t xml:space="preserve"> месяцев</w:t>
            </w:r>
          </w:p>
        </w:tc>
      </w:tr>
    </w:tbl>
    <w:p w:rsidR="00CF1C15" w:rsidRDefault="00CF1C15" w:rsidP="00CF1C15"/>
    <w:sectPr w:rsidR="00CF1C15" w:rsidSect="00CB74B4">
      <w:pgSz w:w="11900" w:h="16800"/>
      <w:pgMar w:top="567" w:right="567" w:bottom="567" w:left="113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241B4"/>
    <w:multiLevelType w:val="hybridMultilevel"/>
    <w:tmpl w:val="E1F2A2A6"/>
    <w:lvl w:ilvl="0" w:tplc="1AC09E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834683E"/>
    <w:multiLevelType w:val="hybridMultilevel"/>
    <w:tmpl w:val="10CA7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CA2"/>
    <w:rsid w:val="00097FDE"/>
    <w:rsid w:val="001422CA"/>
    <w:rsid w:val="001C1D6A"/>
    <w:rsid w:val="00206235"/>
    <w:rsid w:val="002A55D0"/>
    <w:rsid w:val="002A785D"/>
    <w:rsid w:val="00350F0F"/>
    <w:rsid w:val="003A5187"/>
    <w:rsid w:val="00424890"/>
    <w:rsid w:val="00452C58"/>
    <w:rsid w:val="00475F58"/>
    <w:rsid w:val="0049250D"/>
    <w:rsid w:val="00532A42"/>
    <w:rsid w:val="00557D35"/>
    <w:rsid w:val="005803A3"/>
    <w:rsid w:val="005D2D20"/>
    <w:rsid w:val="00602CA2"/>
    <w:rsid w:val="006528C2"/>
    <w:rsid w:val="007D61AF"/>
    <w:rsid w:val="007E6527"/>
    <w:rsid w:val="00841186"/>
    <w:rsid w:val="008C0647"/>
    <w:rsid w:val="008F1AE9"/>
    <w:rsid w:val="00965E8F"/>
    <w:rsid w:val="00982F58"/>
    <w:rsid w:val="009952FE"/>
    <w:rsid w:val="009A2165"/>
    <w:rsid w:val="00A27A7A"/>
    <w:rsid w:val="00A942CA"/>
    <w:rsid w:val="00AC580C"/>
    <w:rsid w:val="00B4495F"/>
    <w:rsid w:val="00B46B6D"/>
    <w:rsid w:val="00BA033D"/>
    <w:rsid w:val="00C67447"/>
    <w:rsid w:val="00C94F8D"/>
    <w:rsid w:val="00CB74B4"/>
    <w:rsid w:val="00CE1CDD"/>
    <w:rsid w:val="00CF1C15"/>
    <w:rsid w:val="00CF56FD"/>
    <w:rsid w:val="00D10EBF"/>
    <w:rsid w:val="00D177C4"/>
    <w:rsid w:val="00D42F4B"/>
    <w:rsid w:val="00D93A12"/>
    <w:rsid w:val="00DB19F0"/>
    <w:rsid w:val="00DC4EA5"/>
    <w:rsid w:val="00E14836"/>
    <w:rsid w:val="00EF29A0"/>
    <w:rsid w:val="00F541E7"/>
    <w:rsid w:val="00FE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1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EA5"/>
    <w:pPr>
      <w:ind w:left="720"/>
      <w:contextualSpacing/>
    </w:pPr>
  </w:style>
  <w:style w:type="paragraph" w:customStyle="1" w:styleId="Style1">
    <w:name w:val="Style1"/>
    <w:basedOn w:val="a"/>
    <w:uiPriority w:val="99"/>
    <w:rsid w:val="00097FDE"/>
    <w:pPr>
      <w:widowControl w:val="0"/>
      <w:autoSpaceDE w:val="0"/>
      <w:autoSpaceDN w:val="0"/>
      <w:adjustRightInd w:val="0"/>
      <w:spacing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097FDE"/>
    <w:rPr>
      <w:rFonts w:ascii="Arial" w:hAnsi="Arial" w:cs="Arial"/>
      <w:color w:val="000000"/>
      <w:sz w:val="14"/>
      <w:szCs w:val="14"/>
    </w:rPr>
  </w:style>
  <w:style w:type="paragraph" w:customStyle="1" w:styleId="Style2">
    <w:name w:val="Style2"/>
    <w:basedOn w:val="a"/>
    <w:uiPriority w:val="99"/>
    <w:rsid w:val="00097F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97F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097FDE"/>
    <w:rPr>
      <w:rFonts w:ascii="Arial" w:hAnsi="Arial" w:cs="Arial"/>
      <w:b/>
      <w:bCs/>
      <w:color w:val="000000"/>
      <w:sz w:val="42"/>
      <w:szCs w:val="42"/>
    </w:rPr>
  </w:style>
  <w:style w:type="character" w:customStyle="1" w:styleId="FontStyle36">
    <w:name w:val="Font Style36"/>
    <w:basedOn w:val="a0"/>
    <w:uiPriority w:val="99"/>
    <w:rsid w:val="00097FDE"/>
    <w:rPr>
      <w:rFonts w:ascii="Arial" w:hAnsi="Arial" w:cs="Arial"/>
      <w:b/>
      <w:bCs/>
      <w:color w:val="000000"/>
      <w:sz w:val="14"/>
      <w:szCs w:val="14"/>
    </w:rPr>
  </w:style>
  <w:style w:type="paragraph" w:customStyle="1" w:styleId="Style4">
    <w:name w:val="Style4"/>
    <w:basedOn w:val="a"/>
    <w:uiPriority w:val="99"/>
    <w:rsid w:val="00097F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097FDE"/>
    <w:rPr>
      <w:rFonts w:ascii="Franklin Gothic Demi Cond" w:hAnsi="Franklin Gothic Demi Cond" w:cs="Franklin Gothic Demi Cond"/>
      <w:color w:val="000000"/>
      <w:sz w:val="44"/>
      <w:szCs w:val="44"/>
    </w:rPr>
  </w:style>
  <w:style w:type="character" w:customStyle="1" w:styleId="FontStyle28">
    <w:name w:val="Font Style28"/>
    <w:basedOn w:val="a0"/>
    <w:uiPriority w:val="99"/>
    <w:rsid w:val="00097FDE"/>
    <w:rPr>
      <w:rFonts w:ascii="Arial" w:hAnsi="Arial" w:cs="Arial"/>
      <w:color w:val="000000"/>
      <w:spacing w:val="10"/>
      <w:sz w:val="20"/>
      <w:szCs w:val="20"/>
    </w:rPr>
  </w:style>
  <w:style w:type="character" w:customStyle="1" w:styleId="FontStyle12">
    <w:name w:val="Font Style12"/>
    <w:basedOn w:val="a0"/>
    <w:uiPriority w:val="99"/>
    <w:rsid w:val="00097FDE"/>
    <w:rPr>
      <w:rFonts w:ascii="Arial" w:hAnsi="Arial" w:cs="Arial"/>
      <w:color w:val="000000"/>
      <w:spacing w:val="10"/>
      <w:sz w:val="20"/>
      <w:szCs w:val="20"/>
    </w:rPr>
  </w:style>
  <w:style w:type="character" w:customStyle="1" w:styleId="FontStyle15">
    <w:name w:val="Font Style15"/>
    <w:basedOn w:val="a0"/>
    <w:uiPriority w:val="99"/>
    <w:rsid w:val="00097FDE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">
    <w:name w:val="Font Style14"/>
    <w:basedOn w:val="a0"/>
    <w:uiPriority w:val="99"/>
    <w:rsid w:val="00097FDE"/>
    <w:rPr>
      <w:rFonts w:ascii="Arial" w:hAnsi="Arial" w:cs="Arial"/>
      <w:color w:val="000000"/>
      <w:sz w:val="14"/>
      <w:szCs w:val="14"/>
    </w:rPr>
  </w:style>
  <w:style w:type="paragraph" w:customStyle="1" w:styleId="Style8">
    <w:name w:val="Style8"/>
    <w:basedOn w:val="a"/>
    <w:uiPriority w:val="99"/>
    <w:rsid w:val="00097FDE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097FDE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5">
    <w:name w:val="Style5"/>
    <w:basedOn w:val="a"/>
    <w:uiPriority w:val="99"/>
    <w:rsid w:val="00097FDE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97FDE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097FDE"/>
    <w:rPr>
      <w:rFonts w:ascii="Arial" w:hAnsi="Arial" w:cs="Arial"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097F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097FDE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097FDE"/>
    <w:rPr>
      <w:rFonts w:ascii="Arial" w:hAnsi="Arial" w:cs="Arial"/>
      <w:b/>
      <w:bCs/>
      <w:color w:val="000000"/>
      <w:spacing w:val="30"/>
      <w:sz w:val="24"/>
      <w:szCs w:val="24"/>
    </w:rPr>
  </w:style>
  <w:style w:type="character" w:styleId="a5">
    <w:name w:val="Hyperlink"/>
    <w:basedOn w:val="a0"/>
    <w:uiPriority w:val="99"/>
    <w:unhideWhenUsed/>
    <w:rsid w:val="00097FD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97F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FD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F1AE9"/>
    <w:rPr>
      <w:rFonts w:ascii="Calibri" w:eastAsia="Times New Roman" w:hAnsi="Calibri" w:cs="Calibri"/>
      <w:lang w:eastAsia="ru-RU"/>
    </w:rPr>
  </w:style>
  <w:style w:type="character" w:styleId="a9">
    <w:name w:val="Emphasis"/>
    <w:basedOn w:val="a0"/>
    <w:uiPriority w:val="20"/>
    <w:qFormat/>
    <w:rsid w:val="009952FE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C94F8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1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EA5"/>
    <w:pPr>
      <w:ind w:left="720"/>
      <w:contextualSpacing/>
    </w:pPr>
  </w:style>
  <w:style w:type="paragraph" w:customStyle="1" w:styleId="Style1">
    <w:name w:val="Style1"/>
    <w:basedOn w:val="a"/>
    <w:uiPriority w:val="99"/>
    <w:rsid w:val="00097FDE"/>
    <w:pPr>
      <w:widowControl w:val="0"/>
      <w:autoSpaceDE w:val="0"/>
      <w:autoSpaceDN w:val="0"/>
      <w:adjustRightInd w:val="0"/>
      <w:spacing w:line="202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097FDE"/>
    <w:rPr>
      <w:rFonts w:ascii="Arial" w:hAnsi="Arial" w:cs="Arial"/>
      <w:color w:val="000000"/>
      <w:sz w:val="14"/>
      <w:szCs w:val="14"/>
    </w:rPr>
  </w:style>
  <w:style w:type="paragraph" w:customStyle="1" w:styleId="Style2">
    <w:name w:val="Style2"/>
    <w:basedOn w:val="a"/>
    <w:uiPriority w:val="99"/>
    <w:rsid w:val="00097F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97F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5">
    <w:name w:val="Font Style35"/>
    <w:basedOn w:val="a0"/>
    <w:uiPriority w:val="99"/>
    <w:rsid w:val="00097FDE"/>
    <w:rPr>
      <w:rFonts w:ascii="Arial" w:hAnsi="Arial" w:cs="Arial"/>
      <w:b/>
      <w:bCs/>
      <w:color w:val="000000"/>
      <w:sz w:val="42"/>
      <w:szCs w:val="42"/>
    </w:rPr>
  </w:style>
  <w:style w:type="character" w:customStyle="1" w:styleId="FontStyle36">
    <w:name w:val="Font Style36"/>
    <w:basedOn w:val="a0"/>
    <w:uiPriority w:val="99"/>
    <w:rsid w:val="00097FDE"/>
    <w:rPr>
      <w:rFonts w:ascii="Arial" w:hAnsi="Arial" w:cs="Arial"/>
      <w:b/>
      <w:bCs/>
      <w:color w:val="000000"/>
      <w:sz w:val="14"/>
      <w:szCs w:val="14"/>
    </w:rPr>
  </w:style>
  <w:style w:type="paragraph" w:customStyle="1" w:styleId="Style4">
    <w:name w:val="Style4"/>
    <w:basedOn w:val="a"/>
    <w:uiPriority w:val="99"/>
    <w:rsid w:val="00097F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097FDE"/>
    <w:rPr>
      <w:rFonts w:ascii="Franklin Gothic Demi Cond" w:hAnsi="Franklin Gothic Demi Cond" w:cs="Franklin Gothic Demi Cond"/>
      <w:color w:val="000000"/>
      <w:sz w:val="44"/>
      <w:szCs w:val="44"/>
    </w:rPr>
  </w:style>
  <w:style w:type="character" w:customStyle="1" w:styleId="FontStyle28">
    <w:name w:val="Font Style28"/>
    <w:basedOn w:val="a0"/>
    <w:uiPriority w:val="99"/>
    <w:rsid w:val="00097FDE"/>
    <w:rPr>
      <w:rFonts w:ascii="Arial" w:hAnsi="Arial" w:cs="Arial"/>
      <w:color w:val="000000"/>
      <w:spacing w:val="10"/>
      <w:sz w:val="20"/>
      <w:szCs w:val="20"/>
    </w:rPr>
  </w:style>
  <w:style w:type="character" w:customStyle="1" w:styleId="FontStyle12">
    <w:name w:val="Font Style12"/>
    <w:basedOn w:val="a0"/>
    <w:uiPriority w:val="99"/>
    <w:rsid w:val="00097FDE"/>
    <w:rPr>
      <w:rFonts w:ascii="Arial" w:hAnsi="Arial" w:cs="Arial"/>
      <w:color w:val="000000"/>
      <w:spacing w:val="10"/>
      <w:sz w:val="20"/>
      <w:szCs w:val="20"/>
    </w:rPr>
  </w:style>
  <w:style w:type="character" w:customStyle="1" w:styleId="FontStyle15">
    <w:name w:val="Font Style15"/>
    <w:basedOn w:val="a0"/>
    <w:uiPriority w:val="99"/>
    <w:rsid w:val="00097FDE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">
    <w:name w:val="Font Style14"/>
    <w:basedOn w:val="a0"/>
    <w:uiPriority w:val="99"/>
    <w:rsid w:val="00097FDE"/>
    <w:rPr>
      <w:rFonts w:ascii="Arial" w:hAnsi="Arial" w:cs="Arial"/>
      <w:color w:val="000000"/>
      <w:sz w:val="14"/>
      <w:szCs w:val="14"/>
    </w:rPr>
  </w:style>
  <w:style w:type="paragraph" w:customStyle="1" w:styleId="Style8">
    <w:name w:val="Style8"/>
    <w:basedOn w:val="a"/>
    <w:uiPriority w:val="99"/>
    <w:rsid w:val="00097FDE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1">
    <w:name w:val="Font Style31"/>
    <w:basedOn w:val="a0"/>
    <w:uiPriority w:val="99"/>
    <w:rsid w:val="00097FDE"/>
    <w:rPr>
      <w:rFonts w:ascii="Arial" w:hAnsi="Arial" w:cs="Arial"/>
      <w:b/>
      <w:bCs/>
      <w:color w:val="000000"/>
      <w:sz w:val="20"/>
      <w:szCs w:val="20"/>
    </w:rPr>
  </w:style>
  <w:style w:type="paragraph" w:customStyle="1" w:styleId="Style5">
    <w:name w:val="Style5"/>
    <w:basedOn w:val="a"/>
    <w:uiPriority w:val="99"/>
    <w:rsid w:val="00097FDE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97FDE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097FDE"/>
    <w:rPr>
      <w:rFonts w:ascii="Arial" w:hAnsi="Arial" w:cs="Arial"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097F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097FDE"/>
    <w:pPr>
      <w:widowControl w:val="0"/>
      <w:autoSpaceDE w:val="0"/>
      <w:autoSpaceDN w:val="0"/>
      <w:adjustRightInd w:val="0"/>
      <w:spacing w:line="28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sid w:val="00097FDE"/>
    <w:rPr>
      <w:rFonts w:ascii="Arial" w:hAnsi="Arial" w:cs="Arial"/>
      <w:b/>
      <w:bCs/>
      <w:color w:val="000000"/>
      <w:spacing w:val="30"/>
      <w:sz w:val="24"/>
      <w:szCs w:val="24"/>
    </w:rPr>
  </w:style>
  <w:style w:type="character" w:styleId="a5">
    <w:name w:val="Hyperlink"/>
    <w:basedOn w:val="a0"/>
    <w:uiPriority w:val="99"/>
    <w:unhideWhenUsed/>
    <w:rsid w:val="00097FD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97F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7FD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F1AE9"/>
    <w:rPr>
      <w:rFonts w:ascii="Calibri" w:eastAsia="Times New Roman" w:hAnsi="Calibri" w:cs="Calibri"/>
      <w:lang w:eastAsia="ru-RU"/>
    </w:rPr>
  </w:style>
  <w:style w:type="character" w:styleId="a9">
    <w:name w:val="Emphasis"/>
    <w:basedOn w:val="a0"/>
    <w:uiPriority w:val="20"/>
    <w:qFormat/>
    <w:rsid w:val="009952FE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C94F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mkk.ru/types/spetsialnyy_opora/" TargetMode="External"/><Relationship Id="rId3" Type="http://schemas.openxmlformats.org/officeDocument/2006/relationships/styles" Target="styles.xml"/><Relationship Id="rId7" Type="http://schemas.openxmlformats.org/officeDocument/2006/relationships/hyperlink" Target="http://fmkk.ru/types/spetsialnyy_ch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D8E1C-9324-4162-B0FB-7FF0F64E0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gf-12</dc:creator>
  <cp:lastModifiedBy>callcenter-1</cp:lastModifiedBy>
  <cp:revision>4</cp:revision>
  <cp:lastPrinted>2018-10-02T14:28:00Z</cp:lastPrinted>
  <dcterms:created xsi:type="dcterms:W3CDTF">2019-02-13T10:10:00Z</dcterms:created>
  <dcterms:modified xsi:type="dcterms:W3CDTF">2019-03-19T08:50:00Z</dcterms:modified>
</cp:coreProperties>
</file>